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53" w:rsidRPr="001C3B5C" w:rsidRDefault="008E4519" w:rsidP="001C3B5C">
      <w:pPr>
        <w:ind w:left="-426" w:right="-323" w:firstLine="284"/>
        <w:jc w:val="center"/>
        <w:rPr>
          <w:rFonts w:ascii="Times New Roman" w:hAnsi="Times New Roman" w:cs="Times New Roman"/>
          <w:b/>
          <w:bCs/>
          <w:i/>
          <w:iCs/>
          <w:caps/>
          <w:sz w:val="56"/>
          <w:szCs w:val="56"/>
          <w:lang w:val="be-BY" w:eastAsia="pl-PL"/>
        </w:rPr>
      </w:pPr>
      <w:r>
        <w:rPr>
          <w:rFonts w:ascii="Times New Roman" w:hAnsi="Times New Roman" w:cs="Times New Roman"/>
          <w:b/>
          <w:bCs/>
          <w:i/>
          <w:iCs/>
          <w:caps/>
          <w:sz w:val="56"/>
          <w:szCs w:val="56"/>
          <w:lang w:val="be-BY" w:eastAsia="pl-PL"/>
        </w:rPr>
        <w:t>С</w:t>
      </w:r>
      <w:r w:rsidR="009E6C59">
        <w:rPr>
          <w:rFonts w:ascii="Times New Roman" w:hAnsi="Times New Roman" w:cs="Times New Roman"/>
          <w:b/>
          <w:bCs/>
          <w:i/>
          <w:iCs/>
          <w:caps/>
          <w:sz w:val="56"/>
          <w:szCs w:val="56"/>
          <w:lang w:val="be-BY" w:eastAsia="pl-PL"/>
        </w:rPr>
        <w:t>устрэча 12</w:t>
      </w:r>
    </w:p>
    <w:p w:rsidR="004A4553" w:rsidRPr="001C3B5C" w:rsidRDefault="009E6C59" w:rsidP="001C3B5C">
      <w:pPr>
        <w:spacing w:before="240" w:line="276" w:lineRule="auto"/>
        <w:ind w:left="-426" w:right="-323" w:firstLine="284"/>
        <w:jc w:val="center"/>
        <w:rPr>
          <w:rFonts w:ascii="Times New Roman" w:hAnsi="Times New Roman" w:cs="Times New Roman"/>
          <w:b/>
          <w:bCs/>
          <w:i/>
          <w:iCs/>
          <w:caps/>
          <w:sz w:val="52"/>
          <w:szCs w:val="52"/>
          <w:lang w:val="be-BY"/>
        </w:rPr>
      </w:pPr>
      <w:r w:rsidRPr="009E6C59">
        <w:rPr>
          <w:rFonts w:ascii="Times New Roman" w:hAnsi="Times New Roman" w:cs="Times New Roman"/>
          <w:b/>
          <w:bCs/>
          <w:i/>
          <w:iCs/>
          <w:caps/>
          <w:sz w:val="52"/>
          <w:szCs w:val="52"/>
          <w:lang w:val="be-BY"/>
        </w:rPr>
        <w:t>Падвядзенне вынікаў</w:t>
      </w:r>
    </w:p>
    <w:p w:rsidR="004A4553" w:rsidRDefault="004A4553" w:rsidP="001C3B5C">
      <w:pPr>
        <w:ind w:left="-426" w:right="-323"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A4553" w:rsidRDefault="003932DD" w:rsidP="001C3B5C">
      <w:pPr>
        <w:pBdr>
          <w:top w:val="single" w:sz="4" w:space="0" w:color="auto"/>
          <w:bottom w:val="single" w:sz="4" w:space="0" w:color="auto"/>
        </w:pBdr>
        <w:ind w:left="-426" w:right="-323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32D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C43F8C"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Асноўнай мэтай Equipes Notre-Dame з’яўляецца дапамога сужэнствам у </w:t>
      </w:r>
      <w:r w:rsidR="00C43F8C" w:rsidRPr="003932DD">
        <w:rPr>
          <w:rFonts w:ascii="Times New Roman" w:hAnsi="Times New Roman" w:cs="Times New Roman"/>
          <w:sz w:val="28"/>
          <w:szCs w:val="28"/>
          <w:lang w:val="be-BY"/>
        </w:rPr>
        <w:t>імкненні</w:t>
      </w:r>
      <w:r w:rsidR="00C43F8C">
        <w:rPr>
          <w:rFonts w:ascii="Times New Roman" w:hAnsi="Times New Roman" w:cs="Times New Roman"/>
          <w:sz w:val="28"/>
          <w:szCs w:val="28"/>
          <w:lang w:val="be-BY"/>
        </w:rPr>
        <w:t xml:space="preserve"> да святасці. Ні больш, ні менш</w:t>
      </w:r>
      <w:r w:rsidR="008E4519">
        <w:rPr>
          <w:rFonts w:ascii="Times New Roman" w:hAnsi="Times New Roman" w:cs="Times New Roman"/>
          <w:sz w:val="28"/>
          <w:szCs w:val="28"/>
          <w:lang w:val="be-BY"/>
        </w:rPr>
        <w:t xml:space="preserve">». </w:t>
      </w:r>
    </w:p>
    <w:p w:rsidR="004A4553" w:rsidRDefault="008E4519" w:rsidP="001C3B5C">
      <w:pPr>
        <w:pBdr>
          <w:top w:val="single" w:sz="4" w:space="0" w:color="auto"/>
          <w:bottom w:val="single" w:sz="4" w:space="0" w:color="auto"/>
        </w:pBdr>
        <w:ind w:left="-426" w:right="-323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</w:t>
      </w:r>
      <w:r w:rsidR="001C3B5C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43F8C">
        <w:rPr>
          <w:rFonts w:ascii="Times New Roman" w:hAnsi="Times New Roman" w:cs="Times New Roman"/>
          <w:sz w:val="28"/>
          <w:szCs w:val="28"/>
          <w:lang w:val="be-BY"/>
        </w:rPr>
        <w:t>. Анры Кафарэль</w:t>
      </w:r>
    </w:p>
    <w:p w:rsidR="004A4553" w:rsidRPr="001C3B5C" w:rsidRDefault="008E4519" w:rsidP="001C3B5C">
      <w:pPr>
        <w:ind w:left="-426" w:right="-323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</w:p>
    <w:p w:rsidR="004A4553" w:rsidRPr="001C3B5C" w:rsidRDefault="008E4519" w:rsidP="001C3B5C">
      <w:pPr>
        <w:numPr>
          <w:ilvl w:val="0"/>
          <w:numId w:val="1"/>
        </w:numPr>
        <w:ind w:left="-426" w:right="-32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Уводзіны</w:t>
      </w:r>
    </w:p>
    <w:p w:rsidR="004A4553" w:rsidRPr="00C43F8C" w:rsidRDefault="00C43F8C" w:rsidP="001C3B5C">
      <w:pPr>
        <w:spacing w:before="120"/>
        <w:ind w:left="-425" w:right="-323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Падчас </w:t>
      </w:r>
      <w:r>
        <w:rPr>
          <w:rFonts w:ascii="Times New Roman" w:hAnsi="Times New Roman" w:cs="Times New Roman"/>
          <w:sz w:val="28"/>
          <w:szCs w:val="28"/>
          <w:lang w:val="be-BY"/>
        </w:rPr>
        <w:t>пілатажу</w:t>
      </w:r>
      <w:r w:rsidRPr="00C43F8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мы супольна прайшлі шлях </w:t>
      </w:r>
      <w:r w:rsidRPr="00FC3DBF">
        <w:rPr>
          <w:rFonts w:ascii="Times New Roman" w:hAnsi="Times New Roman" w:cs="Times New Roman"/>
          <w:sz w:val="28"/>
          <w:szCs w:val="28"/>
          <w:lang w:val="be-BY"/>
        </w:rPr>
        <w:t>спазнання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 харызм</w:t>
      </w:r>
      <w:r w:rsidR="00666769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 Руху </w:t>
      </w:r>
      <w:r w:rsidRPr="00C43F8C">
        <w:rPr>
          <w:rFonts w:ascii="Times New Roman" w:hAnsi="Times New Roman" w:cs="Times New Roman"/>
          <w:sz w:val="28"/>
          <w:szCs w:val="28"/>
          <w:lang w:val="pl-PL"/>
        </w:rPr>
        <w:t>Equipes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43F8C">
        <w:rPr>
          <w:rFonts w:ascii="Times New Roman" w:hAnsi="Times New Roman" w:cs="Times New Roman"/>
          <w:sz w:val="28"/>
          <w:szCs w:val="28"/>
          <w:lang w:val="pl-PL"/>
        </w:rPr>
        <w:t>Notre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C43F8C">
        <w:rPr>
          <w:rFonts w:ascii="Times New Roman" w:hAnsi="Times New Roman" w:cs="Times New Roman"/>
          <w:sz w:val="28"/>
          <w:szCs w:val="28"/>
          <w:lang w:val="pl-PL"/>
        </w:rPr>
        <w:t>Dame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. Мы ведаем, </w:t>
      </w:r>
      <w:r w:rsidRPr="00FC3DBF">
        <w:rPr>
          <w:rFonts w:ascii="Times New Roman" w:hAnsi="Times New Roman" w:cs="Times New Roman"/>
          <w:sz w:val="28"/>
          <w:szCs w:val="28"/>
          <w:lang w:val="be-BY"/>
        </w:rPr>
        <w:t>у чым заключаецца</w:t>
      </w:r>
      <w:r w:rsidR="00666769">
        <w:rPr>
          <w:rFonts w:ascii="Times New Roman" w:hAnsi="Times New Roman" w:cs="Times New Roman"/>
          <w:color w:val="0000FF"/>
          <w:sz w:val="28"/>
          <w:szCs w:val="28"/>
          <w:lang w:val="be-BY"/>
        </w:rPr>
        <w:t xml:space="preserve"> 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жыццё </w:t>
      </w:r>
      <w:r>
        <w:rPr>
          <w:rFonts w:ascii="Times New Roman" w:hAnsi="Times New Roman" w:cs="Times New Roman"/>
          <w:sz w:val="28"/>
          <w:szCs w:val="28"/>
          <w:lang w:val="be-BY"/>
        </w:rPr>
        <w:t>суполкі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>, мы пераасэнсавалі наша сужэнскае і сямейн</w:t>
      </w:r>
      <w:r>
        <w:rPr>
          <w:rFonts w:ascii="Times New Roman" w:hAnsi="Times New Roman" w:cs="Times New Roman"/>
          <w:sz w:val="28"/>
          <w:szCs w:val="28"/>
          <w:lang w:val="be-BY"/>
        </w:rPr>
        <w:t>ае жыццё, мы ведаем магчымасці ў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заемадапамогі сужэнстваў з </w:t>
      </w:r>
      <w:r>
        <w:rPr>
          <w:rFonts w:ascii="Times New Roman" w:hAnsi="Times New Roman" w:cs="Times New Roman"/>
          <w:sz w:val="28"/>
          <w:szCs w:val="28"/>
          <w:lang w:val="be-BY"/>
        </w:rPr>
        <w:t>суполкі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 на сустрэчах і па-за сустрэчамі. Нас злучае прагненне жыцць Евангеллем кожны дзень. Высілкі, якія мы прыкладаем – гэта імкненне ісці за Хрыстом. Мы спазналі радасць ад сустрэчы сяброў. </w:t>
      </w:r>
      <w:r w:rsidR="004414DF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удзем старацца перажываць гэтую сустрэчу як абавязак </w:t>
      </w:r>
      <w:r w:rsidR="00FC3DBF" w:rsidRPr="001C3B5C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>ядзем разам</w:t>
      </w:r>
      <w:r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C43F8C">
        <w:rPr>
          <w:rFonts w:ascii="Times New Roman" w:hAnsi="Times New Roman" w:cs="Times New Roman"/>
          <w:sz w:val="28"/>
          <w:szCs w:val="28"/>
          <w:lang w:val="be-BY"/>
        </w:rPr>
        <w:t xml:space="preserve">, але не ў сужэнстве, а ў </w:t>
      </w:r>
      <w:r w:rsidRPr="00FC3DBF">
        <w:rPr>
          <w:rFonts w:ascii="Times New Roman" w:hAnsi="Times New Roman" w:cs="Times New Roman"/>
          <w:sz w:val="28"/>
          <w:szCs w:val="28"/>
          <w:lang w:val="be-BY"/>
        </w:rPr>
        <w:t>суполцы.</w:t>
      </w:r>
    </w:p>
    <w:p w:rsidR="004A4553" w:rsidRPr="00C43F8C" w:rsidRDefault="004A4553" w:rsidP="001C3B5C">
      <w:pPr>
        <w:ind w:left="-426" w:right="-323"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C3B5C" w:rsidRPr="00C258C0" w:rsidRDefault="001C3B5C" w:rsidP="001C3B5C">
      <w:pPr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C258C0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Сустрэча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суполкі</w:t>
      </w:r>
    </w:p>
    <w:p w:rsidR="001C3B5C" w:rsidRPr="00C258C0" w:rsidRDefault="001C3B5C" w:rsidP="001C3B5C">
      <w:pPr>
        <w:spacing w:before="240"/>
        <w:ind w:left="-284" w:right="-380" w:hanging="142"/>
        <w:jc w:val="both"/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</w:pPr>
      <w:r w:rsidRPr="00DD3F43">
        <w:rPr>
          <w:noProof/>
          <w:lang w:val="ru-RU" w:eastAsia="ru-RU"/>
        </w:rPr>
        <w:drawing>
          <wp:anchor distT="0" distB="0" distL="114300" distR="114300" simplePos="0" relativeHeight="251651072" behindDoc="0" locked="0" layoutInCell="1" allowOverlap="1" wp14:anchorId="5D82B1E8" wp14:editId="79EFF1A3">
            <wp:simplePos x="0" y="0"/>
            <wp:positionH relativeFrom="column">
              <wp:posOffset>3632200</wp:posOffset>
            </wp:positionH>
            <wp:positionV relativeFrom="paragraph">
              <wp:posOffset>48895</wp:posOffset>
            </wp:positionV>
            <wp:extent cx="533400" cy="528955"/>
            <wp:effectExtent l="0" t="0" r="0" b="4445"/>
            <wp:wrapSquare wrapText="bothSides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43">
        <w:rPr>
          <w:noProof/>
          <w:lang w:val="ru-RU" w:eastAsia="ru-RU"/>
        </w:rPr>
        <w:drawing>
          <wp:anchor distT="0" distB="0" distL="114300" distR="114300" simplePos="0" relativeHeight="251652096" behindDoc="0" locked="0" layoutInCell="1" allowOverlap="1" wp14:anchorId="0515EAB0" wp14:editId="34D907C7">
            <wp:simplePos x="0" y="0"/>
            <wp:positionH relativeFrom="column">
              <wp:posOffset>3035300</wp:posOffset>
            </wp:positionH>
            <wp:positionV relativeFrom="paragraph">
              <wp:posOffset>46355</wp:posOffset>
            </wp:positionV>
            <wp:extent cx="527050" cy="531495"/>
            <wp:effectExtent l="0" t="0" r="6350" b="1905"/>
            <wp:wrapSquare wrapText="bothSides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8C0"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 xml:space="preserve">І частка сустрэчы   </w:t>
      </w:r>
    </w:p>
    <w:p w:rsidR="001C3B5C" w:rsidRPr="00402E62" w:rsidRDefault="001C3B5C" w:rsidP="0070779E">
      <w:pPr>
        <w:pStyle w:val="ae"/>
        <w:autoSpaceDE w:val="0"/>
        <w:autoSpaceDN w:val="0"/>
        <w:adjustRightInd w:val="0"/>
        <w:spacing w:line="288" w:lineRule="auto"/>
        <w:ind w:left="-425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A347E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  <w:t xml:space="preserve">Супольны пасілак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  <w:t>і д</w:t>
      </w:r>
      <w:r w:rsidRPr="00A347E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be-BY"/>
        </w:rPr>
        <w:t>зял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be-BY"/>
        </w:rPr>
        <w:t>енне</w:t>
      </w:r>
      <w:r w:rsidRPr="00A347E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be-BY"/>
        </w:rPr>
        <w:t xml:space="preserve"> жыццём</w:t>
      </w:r>
    </w:p>
    <w:p w:rsidR="004A4553" w:rsidRDefault="004414DF" w:rsidP="0070779E">
      <w:pPr>
        <w:spacing w:before="120"/>
        <w:ind w:left="-425" w:right="-323" w:firstLine="284"/>
        <w:jc w:val="both"/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</w:pPr>
      <w:r w:rsidRPr="004414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Мы ўжо не ўяўляем сабе сустрэчы без гэтай часткі. Для сужэнства, якое прымае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суполку</w:t>
      </w:r>
      <w:r w:rsidRPr="004414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дома, гэта магчымасць прыняц</w:t>
      </w:r>
      <w:r w:rsidR="001C3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4414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дарагіх гасцей. Калі мы дзелімся жыццём, то гэта дапамагае нам інакш, шырэй паглядзець на нашы радасці, турботы і клопаты. Яны пераплятаюцца ў жыцці кожнага сужэнства.</w:t>
      </w:r>
    </w:p>
    <w:p w:rsidR="0070779E" w:rsidRPr="00DD3F43" w:rsidRDefault="0070779E" w:rsidP="0070779E">
      <w:pPr>
        <w:spacing w:before="360"/>
        <w:ind w:left="-425" w:right="-380" w:hanging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120" behindDoc="1" locked="0" layoutInCell="1" allowOverlap="1" wp14:anchorId="5DE84024" wp14:editId="31F19F5D">
            <wp:simplePos x="0" y="0"/>
            <wp:positionH relativeFrom="page">
              <wp:posOffset>3643630</wp:posOffset>
            </wp:positionH>
            <wp:positionV relativeFrom="page">
              <wp:posOffset>6419850</wp:posOffset>
            </wp:positionV>
            <wp:extent cx="361950" cy="413385"/>
            <wp:effectExtent l="0" t="0" r="0" b="5715"/>
            <wp:wrapTight wrapText="bothSides">
              <wp:wrapPolygon edited="0">
                <wp:start x="0" y="0"/>
                <wp:lineTo x="0" y="20903"/>
                <wp:lineTo x="20463" y="20903"/>
                <wp:lineTo x="20463" y="0"/>
                <wp:lineTo x="0" y="0"/>
              </wp:wrapPolygon>
            </wp:wrapTight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4144" behindDoc="1" locked="0" layoutInCell="1" allowOverlap="1" wp14:anchorId="1D7B770C" wp14:editId="2492CD0B">
            <wp:simplePos x="0" y="0"/>
            <wp:positionH relativeFrom="column">
              <wp:posOffset>2311400</wp:posOffset>
            </wp:positionH>
            <wp:positionV relativeFrom="paragraph">
              <wp:posOffset>234950</wp:posOffset>
            </wp:positionV>
            <wp:extent cx="495300" cy="404495"/>
            <wp:effectExtent l="0" t="0" r="0" b="0"/>
            <wp:wrapTight wrapText="bothSides">
              <wp:wrapPolygon edited="0">
                <wp:start x="0" y="0"/>
                <wp:lineTo x="0" y="20345"/>
                <wp:lineTo x="20769" y="20345"/>
                <wp:lineTo x="20769" y="0"/>
                <wp:lineTo x="0" y="0"/>
              </wp:wrapPolygon>
            </wp:wrapTight>
            <wp:docPr id="9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>І</w:t>
      </w:r>
      <w:r w:rsidRPr="00DD3F43"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>I</w:t>
      </w:r>
      <w: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 xml:space="preserve"> частка сустрэчы</w:t>
      </w:r>
    </w:p>
    <w:p w:rsidR="0070779E" w:rsidRDefault="0070779E" w:rsidP="0070779E">
      <w:pPr>
        <w:ind w:leftChars="-184" w:left="-142" w:hanging="226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  <w:t xml:space="preserve">Малітва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супольнасц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 xml:space="preserve">  </w:t>
      </w:r>
    </w:p>
    <w:p w:rsidR="004414DF" w:rsidRPr="0070779E" w:rsidRDefault="004414DF" w:rsidP="0070779E">
      <w:pPr>
        <w:spacing w:before="120"/>
        <w:ind w:left="-425" w:right="-323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14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Запаленая свечка дазваляе нам адчуць прысутнасць Хрыста. </w:t>
      </w:r>
      <w:r w:rsidR="00707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4414DF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Ім мы імкнемся і Яго шукаем, давяраючы, што Ён прывядзе нас да Айца. У малітве мы папросім Святога Духа аб дапамозе, каб мы не абапіраліся толькі на чалавечую мудрасць.</w:t>
      </w:r>
    </w:p>
    <w:p w:rsidR="004414DF" w:rsidRPr="004414DF" w:rsidRDefault="00666769" w:rsidP="0070779E">
      <w:pPr>
        <w:spacing w:before="120"/>
        <w:ind w:left="-425" w:right="-323" w:hanging="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3DBF">
        <w:rPr>
          <w:rFonts w:ascii="Times New Roman" w:hAnsi="Times New Roman" w:cs="Times New Roman"/>
          <w:b/>
          <w:sz w:val="28"/>
          <w:szCs w:val="28"/>
          <w:lang w:val="be-BY"/>
        </w:rPr>
        <w:t>Стаўленне да са</w:t>
      </w:r>
      <w:r w:rsidR="004414DF" w:rsidRPr="00FC3DBF">
        <w:rPr>
          <w:rFonts w:ascii="Times New Roman" w:hAnsi="Times New Roman" w:cs="Times New Roman"/>
          <w:b/>
          <w:sz w:val="28"/>
          <w:szCs w:val="28"/>
          <w:lang w:val="be-BY"/>
        </w:rPr>
        <w:t>братоў</w:t>
      </w:r>
      <w:r w:rsidR="004414DF" w:rsidRPr="004414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E4519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4414DF">
        <w:rPr>
          <w:rFonts w:ascii="Times New Roman" w:hAnsi="Times New Roman" w:cs="Times New Roman"/>
          <w:b/>
          <w:sz w:val="28"/>
          <w:szCs w:val="28"/>
          <w:lang w:val="be-BY"/>
        </w:rPr>
        <w:t>Рым 12, 9 - 3</w:t>
      </w:r>
      <w:r w:rsidR="008E4519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4A4553" w:rsidRPr="004414DF" w:rsidRDefault="004414DF" w:rsidP="0070779E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120"/>
        <w:ind w:left="-425" w:right="-323" w:firstLine="284"/>
        <w:jc w:val="both"/>
        <w:textAlignment w:val="center"/>
        <w:rPr>
          <w:rFonts w:ascii="Times New Roman" w:eastAsia="Times New Roman" w:hAnsi="Times New Roman" w:cs="Times New Roman"/>
          <w:w w:val="90"/>
          <w:sz w:val="30"/>
          <w:szCs w:val="30"/>
          <w:lang w:val="ru-RU" w:eastAsia="pl-PL"/>
        </w:rPr>
      </w:pPr>
      <w:r w:rsidRPr="004414DF">
        <w:rPr>
          <w:rFonts w:ascii="Times New Roman" w:eastAsia="Times New Roman" w:hAnsi="Times New Roman" w:cs="Times New Roman"/>
          <w:w w:val="90"/>
          <w:sz w:val="30"/>
          <w:szCs w:val="30"/>
          <w:lang w:val="ru-RU" w:eastAsia="pl-PL"/>
        </w:rPr>
        <w:t>Любоў няхай будзе некрывадушнай. Майце агіду да зла, гарніцеся да дабра; любіце адзін аднаго братняю любоўю, апярэджвайце адзін аднаго ў ветлівасці, у руплівасці будзьце нястомныя, духам палымнейце, служыце Пану. Цешцеся надзеяй, ва ўціску будзьце цярплівыя, у малітве – трывалыя; падтрымлівайце святых; дбайце пра гасціннасць.</w:t>
      </w:r>
    </w:p>
    <w:p w:rsidR="004A4553" w:rsidRPr="004414DF" w:rsidRDefault="004A4553" w:rsidP="001C3B5C">
      <w:pPr>
        <w:autoSpaceDE w:val="0"/>
        <w:autoSpaceDN w:val="0"/>
        <w:adjustRightInd w:val="0"/>
        <w:ind w:left="-426" w:right="-323" w:firstLine="284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414DF" w:rsidRPr="00FC3DBF" w:rsidRDefault="00562F5A" w:rsidP="0070779E">
      <w:pPr>
        <w:ind w:left="-426" w:right="-32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Лі</w:t>
      </w:r>
      <w:r w:rsidR="004414DF">
        <w:rPr>
          <w:rFonts w:ascii="Times New Roman" w:hAnsi="Times New Roman" w:cs="Times New Roman"/>
          <w:b/>
          <w:sz w:val="28"/>
          <w:szCs w:val="28"/>
          <w:lang w:val="be-BY"/>
        </w:rPr>
        <w:t>тургічная малітва</w:t>
      </w:r>
      <w:r w:rsidR="0070779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п</w:t>
      </w:r>
      <w:r w:rsidR="004414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сальм 139 </w:t>
      </w:r>
    </w:p>
    <w:p w:rsidR="0070779E" w:rsidRDefault="004414DF" w:rsidP="0070779E">
      <w:pPr>
        <w:spacing w:before="120"/>
        <w:ind w:left="-425" w:right="-32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414D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Пане, Ты выпрабаваў мяне і пазнаў,</w:t>
      </w:r>
      <w:r w:rsidRPr="004414DF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 xml:space="preserve">Ты ведаеш, калі я </w:t>
      </w:r>
      <w:r w:rsidR="0070779E">
        <w:rPr>
          <w:rFonts w:ascii="Times New Roman" w:hAnsi="Times New Roman" w:cs="Times New Roman"/>
          <w:i/>
          <w:iCs/>
          <w:sz w:val="28"/>
          <w:szCs w:val="28"/>
          <w:lang w:val="ru-RU"/>
        </w:rPr>
        <w:t>сядаю і ўстаю.</w:t>
      </w:r>
      <w:r w:rsidR="0070779E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 w:rsidRPr="004414DF">
        <w:rPr>
          <w:rFonts w:ascii="Times New Roman" w:hAnsi="Times New Roman" w:cs="Times New Roman"/>
          <w:i/>
          <w:iCs/>
          <w:sz w:val="28"/>
          <w:szCs w:val="28"/>
          <w:lang w:val="ru-RU"/>
        </w:rPr>
        <w:t>Здалёк разумееш мае думкі,</w:t>
      </w:r>
      <w:r w:rsidRPr="004414DF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 w:rsidRPr="004414DF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Ці</w:t>
      </w:r>
      <w:r w:rsidR="0070779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іду, ці адпачываю, Ты са мною,</w:t>
      </w:r>
      <w:r w:rsidR="0070779E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і ўсе мае шляхі вядомыя Табе.</w:t>
      </w:r>
    </w:p>
    <w:p w:rsidR="0070779E" w:rsidRDefault="004414DF" w:rsidP="0070779E">
      <w:pPr>
        <w:spacing w:before="120"/>
        <w:ind w:left="-425" w:right="-32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414DF">
        <w:rPr>
          <w:rFonts w:ascii="Times New Roman" w:hAnsi="Times New Roman" w:cs="Times New Roman"/>
          <w:i/>
          <w:iCs/>
          <w:sz w:val="28"/>
          <w:szCs w:val="28"/>
          <w:lang w:val="ru-RU"/>
        </w:rPr>
        <w:t>Яшчэ няма слова на маім язы</w:t>
      </w:r>
      <w:r w:rsidR="0070779E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ку,</w:t>
      </w:r>
      <w:r w:rsidR="0070779E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а Ты, Пане, ужо ведаеш усё.</w:t>
      </w:r>
    </w:p>
    <w:p w:rsidR="004414DF" w:rsidRPr="0070779E" w:rsidRDefault="004414DF" w:rsidP="0070779E">
      <w:pPr>
        <w:spacing w:before="120"/>
        <w:ind w:left="-425" w:right="-323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414DF">
        <w:rPr>
          <w:rFonts w:ascii="Times New Roman" w:hAnsi="Times New Roman" w:cs="Times New Roman"/>
          <w:i/>
          <w:iCs/>
          <w:sz w:val="28"/>
          <w:szCs w:val="28"/>
          <w:lang w:val="ru-RU"/>
        </w:rPr>
        <w:t>З усіх бакоў мяне ахінаеш,</w:t>
      </w:r>
      <w:r w:rsidR="0070779E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 w:rsidRPr="004414DF">
        <w:rPr>
          <w:rFonts w:ascii="Times New Roman" w:hAnsi="Times New Roman" w:cs="Times New Roman"/>
          <w:i/>
          <w:iCs/>
          <w:sz w:val="28"/>
          <w:szCs w:val="28"/>
          <w:lang w:val="ru-RU"/>
        </w:rPr>
        <w:t>і кладзеш на мяне сваю руку.</w:t>
      </w:r>
    </w:p>
    <w:p w:rsidR="0070779E" w:rsidRPr="00C266C6" w:rsidRDefault="0070779E" w:rsidP="0070779E">
      <w:pPr>
        <w:spacing w:before="360"/>
        <w:ind w:left="-425" w:right="-380" w:hanging="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168" behindDoc="1" locked="0" layoutInCell="1" allowOverlap="1" wp14:anchorId="42183168" wp14:editId="352C4743">
            <wp:simplePos x="0" y="0"/>
            <wp:positionH relativeFrom="column">
              <wp:posOffset>-260350</wp:posOffset>
            </wp:positionH>
            <wp:positionV relativeFrom="paragraph">
              <wp:posOffset>514350</wp:posOffset>
            </wp:positionV>
            <wp:extent cx="533400" cy="505460"/>
            <wp:effectExtent l="0" t="0" r="0" b="8890"/>
            <wp:wrapTight wrapText="bothSides">
              <wp:wrapPolygon edited="0">
                <wp:start x="0" y="0"/>
                <wp:lineTo x="0" y="21166"/>
                <wp:lineTo x="20829" y="21166"/>
                <wp:lineTo x="20829" y="0"/>
                <wp:lineTo x="0" y="0"/>
              </wp:wrapPolygon>
            </wp:wrapTight>
            <wp:docPr id="11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>І</w:t>
      </w:r>
      <w: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eastAsia="pl-PL"/>
        </w:rPr>
        <w:t>II</w:t>
      </w:r>
      <w:r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 xml:space="preserve"> частка сустрэчы</w:t>
      </w:r>
    </w:p>
    <w:p w:rsidR="0070779E" w:rsidRPr="003A115E" w:rsidRDefault="0070779E" w:rsidP="0070779E">
      <w:pPr>
        <w:pStyle w:val="ae"/>
        <w:autoSpaceDE w:val="0"/>
        <w:autoSpaceDN w:val="0"/>
        <w:adjustRightInd w:val="0"/>
        <w:spacing w:before="120" w:line="288" w:lineRule="auto"/>
        <w:ind w:left="0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</w:pPr>
      <w:r w:rsidRPr="003A11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  <w:t xml:space="preserve"> Духоўнае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  <w:t>жыццё</w:t>
      </w:r>
      <w:r w:rsidRPr="003A11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  <w:t>. Паглыбленне веры і любові</w:t>
      </w:r>
    </w:p>
    <w:p w:rsidR="0070779E" w:rsidRDefault="0070779E" w:rsidP="0070779E">
      <w:pPr>
        <w:pStyle w:val="ae"/>
        <w:autoSpaceDE w:val="0"/>
        <w:autoSpaceDN w:val="0"/>
        <w:adjustRightInd w:val="0"/>
        <w:spacing w:before="120" w:line="288" w:lineRule="auto"/>
        <w:ind w:left="0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be-BY"/>
        </w:rPr>
      </w:pPr>
      <w:r w:rsidRPr="00EB69F9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be-BY"/>
        </w:rPr>
        <w:t>Дзяленне рэалізацыяй канкрэтных пунктаў высілку</w:t>
      </w:r>
    </w:p>
    <w:p w:rsidR="003529CF" w:rsidRDefault="003529CF" w:rsidP="0070779E">
      <w:pPr>
        <w:spacing w:before="120"/>
        <w:ind w:left="-425" w:right="-323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3529CF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Паколькі гэта сустрэча падвядзення вынікаў, гэта частка будзе мець іншы характар. Яна вельмі важная для суполкі, якая ствараецца. Вы павін</w:t>
      </w:r>
      <w:r w:rsidR="0070779E">
        <w:rPr>
          <w:rFonts w:ascii="Times New Roman" w:hAnsi="Times New Roman" w:cs="Times New Roman"/>
          <w:color w:val="000000"/>
          <w:sz w:val="28"/>
          <w:szCs w:val="28"/>
          <w:lang w:val="be-BY"/>
        </w:rPr>
        <w:t>ны адважыцца на размову аб сабе –</w:t>
      </w:r>
      <w:r w:rsidRPr="003529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у духу праўды, у духу ўважлівага слухання </w:t>
      </w:r>
      <w:r w:rsidR="0070779E">
        <w:rPr>
          <w:rFonts w:ascii="Times New Roman" w:hAnsi="Times New Roman" w:cs="Times New Roman"/>
          <w:color w:val="000000"/>
          <w:sz w:val="28"/>
          <w:szCs w:val="28"/>
          <w:lang w:val="be-BY"/>
        </w:rPr>
        <w:t>і павагі да іншага чалавека. З</w:t>
      </w:r>
      <w:r w:rsidRPr="003529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прыняццем адрозненняў, якія ёсць паміж вамі, і з прыняццем індывідуальнага тэмпу пра</w:t>
      </w:r>
      <w:r w:rsidR="0070779E">
        <w:rPr>
          <w:rFonts w:ascii="Times New Roman" w:hAnsi="Times New Roman" w:cs="Times New Roman"/>
          <w:color w:val="000000"/>
          <w:sz w:val="28"/>
          <w:szCs w:val="28"/>
          <w:lang w:val="be-BY"/>
        </w:rPr>
        <w:t>ходжання чарговых этапаў дарогі. У</w:t>
      </w:r>
      <w:r w:rsidRPr="003529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духу малітвы, якая папярэднічае гэтай частцы сустрэчы.</w:t>
      </w:r>
    </w:p>
    <w:p w:rsidR="0091616D" w:rsidRPr="003529CF" w:rsidRDefault="0091616D" w:rsidP="0070779E">
      <w:pPr>
        <w:spacing w:before="120"/>
        <w:ind w:left="-425" w:right="-323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bookmarkStart w:id="0" w:name="_GoBack"/>
      <w:bookmarkEnd w:id="0"/>
    </w:p>
    <w:p w:rsidR="0070779E" w:rsidRDefault="0070779E" w:rsidP="0070779E">
      <w:pPr>
        <w:spacing w:before="240"/>
        <w:ind w:right="-3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0DFF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68CBC3D" wp14:editId="701E5B01">
            <wp:simplePos x="0" y="0"/>
            <wp:positionH relativeFrom="margin">
              <wp:posOffset>-215900</wp:posOffset>
            </wp:positionH>
            <wp:positionV relativeFrom="paragraph">
              <wp:posOffset>187960</wp:posOffset>
            </wp:positionV>
            <wp:extent cx="457200" cy="439420"/>
            <wp:effectExtent l="0" t="0" r="0" b="0"/>
            <wp:wrapTight wrapText="bothSides">
              <wp:wrapPolygon edited="0">
                <wp:start x="0" y="0"/>
                <wp:lineTo x="0" y="20601"/>
                <wp:lineTo x="20700" y="20601"/>
                <wp:lineTo x="20700" y="0"/>
                <wp:lineTo x="0" y="0"/>
              </wp:wrapPolygon>
            </wp:wrapTight>
            <wp:docPr id="12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8EB">
        <w:rPr>
          <w:rFonts w:ascii="Times New Roman" w:hAnsi="Times New Roman" w:cs="Times New Roman"/>
          <w:b/>
          <w:bCs/>
          <w:i/>
          <w:iCs/>
          <w:sz w:val="32"/>
          <w:szCs w:val="32"/>
          <w:lang w:val="be-BY"/>
        </w:rPr>
        <w:t>Тэкст</w:t>
      </w:r>
      <w:r w:rsidRPr="009668E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be-BY"/>
        </w:rPr>
        <w:t xml:space="preserve"> да абмену думкамі </w:t>
      </w:r>
      <w:r w:rsidRPr="009668E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be-BY"/>
        </w:rPr>
        <w:t xml:space="preserve">  </w:t>
      </w:r>
    </w:p>
    <w:p w:rsidR="0070779E" w:rsidRDefault="003529CF" w:rsidP="0070779E">
      <w:pPr>
        <w:autoSpaceDE w:val="0"/>
        <w:autoSpaceDN w:val="0"/>
        <w:adjustRightInd w:val="0"/>
        <w:spacing w:before="120"/>
        <w:ind w:left="-426" w:right="-32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3529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Вельмі важна, каб кожны асабіста і кожнае сужэнства, рыхтуючыся да сустрэчы, здзейснілі агляд зробленых высілкаў і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ўбачылі</w:t>
      </w:r>
      <w:r w:rsidRPr="003529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іх плён. Варта назваць прычыны таго, што не атрымалася. Найлепш задаць сабе некалькі істотных пытанняў на тэму таго, што мы перажылі ад пачатку </w:t>
      </w:r>
      <w:r w:rsidR="00FC3DB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пілатажа. Супольна пашукаць адказы падчас абавязку </w:t>
      </w:r>
      <w:r w:rsidR="00FC3DBF" w:rsidRPr="00FC3DB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«Сядзем разам». </w:t>
      </w:r>
      <w:r w:rsidRPr="003529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Магчыма, больш, чым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адзін</w:t>
      </w:r>
      <w:r w:rsidRPr="003529C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FC3DBF" w:rsidRPr="00FC3DBF">
        <w:rPr>
          <w:rFonts w:ascii="Times New Roman" w:hAnsi="Times New Roman" w:cs="Times New Roman"/>
          <w:sz w:val="28"/>
          <w:szCs w:val="28"/>
          <w:lang w:val="be-BY"/>
        </w:rPr>
        <w:t>раз</w:t>
      </w:r>
      <w:r w:rsidR="00FC3DBF">
        <w:rPr>
          <w:rFonts w:ascii="Times New Roman" w:hAnsi="Times New Roman" w:cs="Times New Roman"/>
          <w:color w:val="0000FF"/>
          <w:sz w:val="28"/>
          <w:szCs w:val="28"/>
          <w:lang w:val="be-BY"/>
        </w:rPr>
        <w:t xml:space="preserve"> </w:t>
      </w:r>
      <w:r w:rsidRPr="003529CF">
        <w:rPr>
          <w:rFonts w:ascii="Times New Roman" w:hAnsi="Times New Roman" w:cs="Times New Roman"/>
          <w:color w:val="000000"/>
          <w:sz w:val="28"/>
          <w:szCs w:val="28"/>
          <w:lang w:val="be-BY"/>
        </w:rPr>
        <w:t>у гэтым месяцы. Паразмаўляйце паміж сабой аб вашым рашэнні ўступлення ў Рух.</w:t>
      </w:r>
    </w:p>
    <w:p w:rsidR="009D2A42" w:rsidRDefault="009D2A42" w:rsidP="0070779E">
      <w:pPr>
        <w:autoSpaceDE w:val="0"/>
        <w:autoSpaceDN w:val="0"/>
        <w:adjustRightInd w:val="0"/>
        <w:spacing w:before="120"/>
        <w:ind w:left="-426" w:right="-32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4A4553" w:rsidRPr="0070779E" w:rsidRDefault="0070779E" w:rsidP="0070779E">
      <w:pPr>
        <w:autoSpaceDE w:val="0"/>
        <w:autoSpaceDN w:val="0"/>
        <w:adjustRightInd w:val="0"/>
        <w:spacing w:before="240"/>
        <w:ind w:left="-425" w:right="-32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3145B882" wp14:editId="5AC42D84">
            <wp:simplePos x="0" y="0"/>
            <wp:positionH relativeFrom="column">
              <wp:posOffset>2476500</wp:posOffset>
            </wp:positionH>
            <wp:positionV relativeFrom="paragraph">
              <wp:posOffset>156210</wp:posOffset>
            </wp:positionV>
            <wp:extent cx="389255" cy="419100"/>
            <wp:effectExtent l="0" t="0" r="0" b="0"/>
            <wp:wrapSquare wrapText="bothSides"/>
            <wp:docPr id="4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519" w:rsidRPr="0070779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be-BY"/>
        </w:rPr>
        <w:t>Абмен думкамі на сустрэчы</w:t>
      </w:r>
    </w:p>
    <w:p w:rsidR="00550236" w:rsidRPr="0070779E" w:rsidRDefault="00550236" w:rsidP="0070779E">
      <w:pPr>
        <w:autoSpaceDE w:val="0"/>
        <w:autoSpaceDN w:val="0"/>
        <w:adjustRightInd w:val="0"/>
        <w:spacing w:before="240"/>
        <w:ind w:left="-425" w:right="-323" w:firstLine="284"/>
        <w:jc w:val="both"/>
        <w:textAlignment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Прапанаваныя пытанні</w:t>
      </w:r>
      <w:r w:rsidRPr="0070779E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50236" w:rsidRPr="0070779E" w:rsidRDefault="00550236" w:rsidP="001C3B5C">
      <w:pPr>
        <w:autoSpaceDE w:val="0"/>
        <w:autoSpaceDN w:val="0"/>
        <w:adjustRightInd w:val="0"/>
        <w:ind w:left="-426" w:right="-323" w:firstLine="284"/>
        <w:jc w:val="both"/>
        <w:textAlignment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0779E" w:rsidRDefault="0070779E" w:rsidP="0070779E">
      <w:pPr>
        <w:pStyle w:val="ae"/>
        <w:numPr>
          <w:ilvl w:val="0"/>
          <w:numId w:val="7"/>
        </w:numPr>
        <w:autoSpaceDE w:val="0"/>
        <w:autoSpaceDN w:val="0"/>
        <w:adjustRightInd w:val="0"/>
        <w:ind w:left="-426" w:right="-323" w:firstLine="0"/>
        <w:jc w:val="both"/>
        <w:textAlignment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550236" w:rsidRPr="00550236">
        <w:rPr>
          <w:rFonts w:ascii="Times New Roman" w:hAnsi="Times New Roman" w:cs="Times New Roman"/>
          <w:sz w:val="28"/>
          <w:szCs w:val="28"/>
          <w:lang w:val="be-BY"/>
        </w:rPr>
        <w:t xml:space="preserve">асля </w:t>
      </w:r>
      <w:r w:rsidR="00550236">
        <w:rPr>
          <w:rFonts w:ascii="Times New Roman" w:hAnsi="Times New Roman" w:cs="Times New Roman"/>
          <w:sz w:val="28"/>
          <w:szCs w:val="28"/>
          <w:lang w:val="be-BY"/>
        </w:rPr>
        <w:t>пілатажу</w:t>
      </w:r>
      <w:r w:rsidR="00550236" w:rsidRPr="005502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="00550236" w:rsidRPr="00550236">
        <w:rPr>
          <w:rFonts w:ascii="Times New Roman" w:hAnsi="Times New Roman" w:cs="Times New Roman"/>
          <w:sz w:val="28"/>
          <w:szCs w:val="28"/>
          <w:lang w:val="be-BY"/>
        </w:rPr>
        <w:t xml:space="preserve"> ацэньваем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мы </w:t>
      </w:r>
      <w:r w:rsidR="00550236" w:rsidRPr="00550236">
        <w:rPr>
          <w:rFonts w:ascii="Times New Roman" w:hAnsi="Times New Roman" w:cs="Times New Roman"/>
          <w:sz w:val="28"/>
          <w:szCs w:val="28"/>
          <w:lang w:val="be-BY"/>
        </w:rPr>
        <w:t>Рух як месца, якое адпавядае нашым чаканням? Незалежна ад таго, пазітыўны ці негатыўны наш адказ, абгрунтуем наша меркаванне.</w:t>
      </w:r>
    </w:p>
    <w:p w:rsidR="009D2A42" w:rsidRDefault="00550236" w:rsidP="009D2A42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120"/>
        <w:ind w:left="-425" w:right="-323" w:firstLine="0"/>
        <w:contextualSpacing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0779E">
        <w:rPr>
          <w:rFonts w:ascii="Times New Roman" w:hAnsi="Times New Roman" w:cs="Times New Roman"/>
          <w:sz w:val="28"/>
          <w:szCs w:val="28"/>
          <w:lang w:val="be-BY"/>
        </w:rPr>
        <w:t>Як мы ставімся да таго, што нам прадставілі: педагогіка, ход сустрэчаў, пункты высілкаў?</w:t>
      </w:r>
    </w:p>
    <w:p w:rsidR="009D2A42" w:rsidRDefault="00550236" w:rsidP="009D2A42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120"/>
        <w:ind w:left="-425" w:right="-323" w:firstLine="0"/>
        <w:contextualSpacing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A42">
        <w:rPr>
          <w:rFonts w:ascii="Times New Roman" w:hAnsi="Times New Roman" w:cs="Times New Roman"/>
          <w:sz w:val="28"/>
          <w:szCs w:val="28"/>
          <w:lang w:val="be-BY"/>
        </w:rPr>
        <w:t>Што мы думаем аб супольным жыцці нашай суполкі на сустрэчах і па-за сустрэчамі?</w:t>
      </w:r>
    </w:p>
    <w:p w:rsidR="009D2A42" w:rsidRDefault="00550236" w:rsidP="009D2A42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120"/>
        <w:ind w:left="-425" w:right="-323" w:firstLine="0"/>
        <w:contextualSpacing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A42">
        <w:rPr>
          <w:rFonts w:ascii="Times New Roman" w:hAnsi="Times New Roman" w:cs="Times New Roman"/>
          <w:sz w:val="28"/>
          <w:szCs w:val="28"/>
          <w:lang w:val="be-BY"/>
        </w:rPr>
        <w:t>Ці ўдзел у пілатажы наблізіў нас адно да аднаго і да Бога?</w:t>
      </w:r>
    </w:p>
    <w:p w:rsidR="009D2A42" w:rsidRDefault="00550236" w:rsidP="009D2A42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120"/>
        <w:ind w:left="-425" w:right="-323" w:firstLine="0"/>
        <w:contextualSpacing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A42">
        <w:rPr>
          <w:rFonts w:ascii="Times New Roman" w:hAnsi="Times New Roman" w:cs="Times New Roman"/>
          <w:sz w:val="28"/>
          <w:szCs w:val="28"/>
          <w:lang w:val="be-BY"/>
        </w:rPr>
        <w:t>Ці можам мы сказаць, што ідзем, каб сустрэць Хрыста?</w:t>
      </w:r>
    </w:p>
    <w:p w:rsidR="009D2A42" w:rsidRDefault="003D7BDE" w:rsidP="009D2A42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120"/>
        <w:ind w:left="-425" w:right="-323" w:firstLine="0"/>
        <w:contextualSpacing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A42">
        <w:rPr>
          <w:rFonts w:ascii="Times New Roman" w:hAnsi="Times New Roman" w:cs="Times New Roman"/>
          <w:sz w:val="28"/>
          <w:szCs w:val="28"/>
          <w:lang w:val="be-BY"/>
        </w:rPr>
        <w:t>Чаго нам не хапіла падчас пілатажу?</w:t>
      </w:r>
    </w:p>
    <w:p w:rsidR="004A4553" w:rsidRPr="009D2A42" w:rsidRDefault="003D7BDE" w:rsidP="009D2A42">
      <w:pPr>
        <w:pStyle w:val="ae"/>
        <w:numPr>
          <w:ilvl w:val="0"/>
          <w:numId w:val="7"/>
        </w:numPr>
        <w:autoSpaceDE w:val="0"/>
        <w:autoSpaceDN w:val="0"/>
        <w:adjustRightInd w:val="0"/>
        <w:spacing w:before="120"/>
        <w:ind w:left="-425" w:right="-323" w:firstLine="0"/>
        <w:contextualSpacing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D2A42">
        <w:rPr>
          <w:rFonts w:ascii="Times New Roman" w:hAnsi="Times New Roman" w:cs="Times New Roman"/>
          <w:b/>
          <w:sz w:val="28"/>
          <w:szCs w:val="28"/>
          <w:lang w:val="be-BY"/>
        </w:rPr>
        <w:t>Будзьце шчырыя і праўдзівыя ў сваіх адказах. Не абмяжоўвайцеся агульнымі фразамі.</w:t>
      </w:r>
    </w:p>
    <w:p w:rsidR="003D7BDE" w:rsidRPr="003D7BDE" w:rsidRDefault="003D7BDE" w:rsidP="001C3B5C">
      <w:pPr>
        <w:pStyle w:val="ae"/>
        <w:ind w:left="-426" w:right="-323" w:firstLine="284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D7BDE" w:rsidRPr="00FC3DBF" w:rsidRDefault="00FC3DBF" w:rsidP="009D2A42">
      <w:pPr>
        <w:tabs>
          <w:tab w:val="left" w:pos="420"/>
        </w:tabs>
        <w:autoSpaceDE w:val="0"/>
        <w:autoSpaceDN w:val="0"/>
        <w:adjustRightInd w:val="0"/>
        <w:ind w:left="-426" w:right="-323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 xml:space="preserve">3. </w:t>
      </w:r>
      <w:r w:rsidR="003D7BDE">
        <w:rPr>
          <w:rFonts w:ascii="Times New Roman" w:hAnsi="Times New Roman" w:cs="Times New Roman"/>
          <w:b/>
          <w:bCs/>
          <w:sz w:val="28"/>
          <w:szCs w:val="28"/>
          <w:lang w:val="be-BY"/>
        </w:rPr>
        <w:t>Заканчэнне пілатажу</w:t>
      </w:r>
    </w:p>
    <w:p w:rsidR="00FC3DBF" w:rsidRPr="009D2A42" w:rsidRDefault="00FC3DBF" w:rsidP="009D2A42">
      <w:pPr>
        <w:autoSpaceDE w:val="0"/>
        <w:autoSpaceDN w:val="0"/>
        <w:adjustRightInd w:val="0"/>
        <w:spacing w:before="120"/>
        <w:ind w:left="-426" w:right="-323" w:firstLine="284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3D7BDE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Удзел у днях засяроджання для новых суполак – гэта магчымасць для сустрэчы удзельнікаў Руху і сужэнстваў, якія </w:t>
      </w:r>
      <w:r w:rsidR="00666769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прайшлі</w:t>
      </w:r>
      <w:r w:rsidR="003D7BDE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пілатаж. Гэта час, каб у цішыні і ў атмасферы малітвы прыняць канчатковае рашэнне: крочыць да святасці з дапамогай сужэнстваў, удзельнікаў вялікай сям’і Equipes Notre-Dame.</w:t>
      </w:r>
    </w:p>
    <w:p w:rsidR="003D7BDE" w:rsidRPr="009D2A42" w:rsidRDefault="00FC3DBF" w:rsidP="009D2A42">
      <w:pPr>
        <w:autoSpaceDE w:val="0"/>
        <w:autoSpaceDN w:val="0"/>
        <w:adjustRightInd w:val="0"/>
        <w:spacing w:before="120"/>
        <w:ind w:left="-426" w:right="-323" w:firstLine="284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  <w:r w:rsidR="003D7BDE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>Арганізацыя сустрэчы новых суполак і ўрачыстага прыняцця Карты патрабуе ад адказных папярэдняй падрыхтоўкі. Таму просім вас, каб на</w:t>
      </w:r>
      <w:r w:rsid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гэтай апошняй сустрэчы пілатажу</w:t>
      </w:r>
      <w:r w:rsidR="003D7BDE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вы паведамілі пілатуючай пары </w:t>
      </w:r>
      <w:r w:rsidR="00666769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>аб</w:t>
      </w:r>
      <w:r w:rsidR="003D7BDE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666769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>жаданні</w:t>
      </w:r>
      <w:r w:rsidR="003D7BDE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ўступіць у Рух, распавялі аб сваіх </w:t>
      </w:r>
      <w:r w:rsidR="00666769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сумні</w:t>
      </w:r>
      <w:r w:rsidR="003D7BDE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вах альбо аб рэалізацыі свайго </w:t>
      </w:r>
      <w:r w:rsidR="00666769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пак</w:t>
      </w:r>
      <w:r w:rsidR="003D7BDE" w:rsidRPr="009D2A42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лікання па-за Рухам Equipes Notre-Dame.</w:t>
      </w:r>
    </w:p>
    <w:p w:rsidR="003D7BDE" w:rsidRDefault="003D7BDE" w:rsidP="001C3B5C">
      <w:pPr>
        <w:autoSpaceDE w:val="0"/>
        <w:autoSpaceDN w:val="0"/>
        <w:adjustRightInd w:val="0"/>
        <w:ind w:left="-426" w:right="-323" w:firstLine="284"/>
        <w:jc w:val="both"/>
        <w:textAlignment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D7BDE" w:rsidRDefault="003D7BDE" w:rsidP="001C3B5C">
      <w:pPr>
        <w:autoSpaceDE w:val="0"/>
        <w:autoSpaceDN w:val="0"/>
        <w:adjustRightInd w:val="0"/>
        <w:ind w:left="-426" w:right="-323" w:firstLine="284"/>
        <w:jc w:val="both"/>
        <w:textAlignment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A4553" w:rsidRDefault="009D2A42" w:rsidP="009D2A42">
      <w:pPr>
        <w:ind w:leftChars="-184" w:left="-310" w:right="-323" w:hanging="58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4. </w:t>
      </w:r>
      <w:r w:rsidR="008E4519">
        <w:rPr>
          <w:rFonts w:ascii="Times New Roman" w:hAnsi="Times New Roman" w:cs="Times New Roman"/>
          <w:b/>
          <w:bCs/>
          <w:sz w:val="28"/>
          <w:szCs w:val="28"/>
          <w:lang w:val="be-BY"/>
        </w:rPr>
        <w:t>Заданні на час паміж сустрэчамі</w:t>
      </w:r>
      <w:r w:rsidR="0066676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8E4519">
        <w:rPr>
          <w:noProof/>
          <w:lang w:val="ru-RU" w:eastAsia="ru-RU"/>
        </w:rPr>
        <w:drawing>
          <wp:inline distT="0" distB="0" distL="114300" distR="114300">
            <wp:extent cx="445770" cy="463550"/>
            <wp:effectExtent l="0" t="0" r="11430" b="12700"/>
            <wp:docPr id="13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519">
        <w:rPr>
          <w:noProof/>
          <w:lang w:val="ru-RU" w:eastAsia="ru-RU"/>
        </w:rPr>
        <w:drawing>
          <wp:inline distT="0" distB="0" distL="114300" distR="114300">
            <wp:extent cx="433070" cy="470535"/>
            <wp:effectExtent l="0" t="0" r="5080" b="5715"/>
            <wp:docPr id="14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519">
        <w:rPr>
          <w:noProof/>
          <w:lang w:val="ru-RU" w:eastAsia="ru-RU"/>
        </w:rPr>
        <w:drawing>
          <wp:inline distT="0" distB="0" distL="114300" distR="114300">
            <wp:extent cx="465455" cy="469900"/>
            <wp:effectExtent l="0" t="0" r="10795" b="635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553" w:rsidRDefault="004A4553" w:rsidP="001C3B5C">
      <w:pPr>
        <w:autoSpaceDE w:val="0"/>
        <w:autoSpaceDN w:val="0"/>
        <w:adjustRightInd w:val="0"/>
        <w:ind w:left="-426" w:right="-323" w:firstLine="284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F81574" w:rsidRPr="00666769" w:rsidRDefault="00F81574" w:rsidP="001C3B5C">
      <w:pPr>
        <w:tabs>
          <w:tab w:val="left" w:pos="420"/>
        </w:tabs>
        <w:autoSpaceDE w:val="0"/>
        <w:autoSpaceDN w:val="0"/>
        <w:adjustRightInd w:val="0"/>
        <w:ind w:left="-426" w:right="-323" w:firstLine="284"/>
        <w:jc w:val="both"/>
        <w:textAlignment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66769">
        <w:rPr>
          <w:rFonts w:ascii="Times New Roman" w:hAnsi="Times New Roman" w:cs="Times New Roman"/>
          <w:sz w:val="28"/>
          <w:szCs w:val="28"/>
          <w:lang w:val="be-BY"/>
        </w:rPr>
        <w:t>Памятаць аб запланаваных днях засяроджання, якія сканчваюць пілатаж, і аб дні прыняцця Карты, уступлення ў Рух Equipes Notre-Dame.</w:t>
      </w:r>
    </w:p>
    <w:p w:rsidR="004A4553" w:rsidRPr="00F81574" w:rsidRDefault="004A4553" w:rsidP="001C3B5C">
      <w:pPr>
        <w:tabs>
          <w:tab w:val="left" w:pos="420"/>
        </w:tabs>
        <w:autoSpaceDE w:val="0"/>
        <w:autoSpaceDN w:val="0"/>
        <w:adjustRightInd w:val="0"/>
        <w:ind w:left="-426" w:right="-323" w:firstLine="284"/>
        <w:jc w:val="both"/>
        <w:textAlignment w:val="center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A4553" w:rsidRPr="00F81574" w:rsidSect="001C3B5C">
      <w:headerReference w:type="default" r:id="rId18"/>
      <w:footerReference w:type="default" r:id="rId19"/>
      <w:pgSz w:w="11906" w:h="16838"/>
      <w:pgMar w:top="840" w:right="1106" w:bottom="398" w:left="1200" w:header="320" w:footer="3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0CC" w:rsidRDefault="00F560CC" w:rsidP="004A4553">
      <w:r>
        <w:separator/>
      </w:r>
    </w:p>
  </w:endnote>
  <w:endnote w:type="continuationSeparator" w:id="0">
    <w:p w:rsidR="00F560CC" w:rsidRDefault="00F560CC" w:rsidP="004A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otham Book">
    <w:altName w:val="Segoe Print"/>
    <w:charset w:val="00"/>
    <w:family w:val="modern"/>
    <w:pitch w:val="default"/>
    <w:sig w:usb0="00000000" w:usb1="00000000" w:usb2="00000000" w:usb3="00000000" w:csb0="00000001" w:csb1="00000000"/>
  </w:font>
  <w:font w:name="FuturaLtEU">
    <w:altName w:val="Segoe Print"/>
    <w:charset w:val="EE"/>
    <w:family w:val="auto"/>
    <w:pitch w:val="default"/>
    <w:sig w:usb0="00000000" w:usb1="00000000" w:usb2="00000000" w:usb3="00000000" w:csb0="00000002" w:csb1="00000000"/>
  </w:font>
  <w:font w:name="Minion Pro SmB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508156"/>
      <w:docPartObj>
        <w:docPartGallery w:val="Page Numbers (Bottom of Page)"/>
        <w:docPartUnique/>
      </w:docPartObj>
    </w:sdtPr>
    <w:sdtContent>
      <w:p w:rsidR="001C3B5C" w:rsidRDefault="001C3B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16D" w:rsidRPr="0091616D">
          <w:rPr>
            <w:noProof/>
            <w:lang w:val="ru-RU"/>
          </w:rPr>
          <w:t>3</w:t>
        </w:r>
        <w:r>
          <w:fldChar w:fldCharType="end"/>
        </w:r>
      </w:p>
    </w:sdtContent>
  </w:sdt>
  <w:p w:rsidR="001C3B5C" w:rsidRDefault="001C3B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0CC" w:rsidRDefault="00F560CC" w:rsidP="004A4553">
      <w:r>
        <w:separator/>
      </w:r>
    </w:p>
  </w:footnote>
  <w:footnote w:type="continuationSeparator" w:id="0">
    <w:p w:rsidR="00F560CC" w:rsidRDefault="00F560CC" w:rsidP="004A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53" w:rsidRDefault="008E4519">
    <w:pPr>
      <w:autoSpaceDE w:val="0"/>
      <w:autoSpaceDN w:val="0"/>
      <w:adjustRightInd w:val="0"/>
      <w:spacing w:line="288" w:lineRule="auto"/>
      <w:jc w:val="both"/>
      <w:textAlignment w:val="center"/>
      <w:rPr>
        <w:rFonts w:ascii="Times New Roman" w:hAnsi="Times New Roman" w:cs="Times New Roman"/>
        <w:i/>
        <w:iCs/>
        <w:sz w:val="22"/>
        <w:szCs w:val="22"/>
        <w:lang w:val="ru-RU"/>
      </w:rPr>
    </w:pPr>
    <w:r>
      <w:rPr>
        <w:rFonts w:ascii="Times New Roman" w:hAnsi="Times New Roman" w:cs="Times New Roman"/>
        <w:i/>
        <w:iCs/>
        <w:sz w:val="22"/>
        <w:szCs w:val="22"/>
        <w:lang w:val="be-BY"/>
      </w:rPr>
      <w:t>Сустрэча</w:t>
    </w:r>
    <w:r w:rsidR="009E6C59">
      <w:rPr>
        <w:rFonts w:ascii="Times New Roman" w:hAnsi="Times New Roman" w:cs="Times New Roman"/>
        <w:i/>
        <w:iCs/>
        <w:sz w:val="22"/>
        <w:szCs w:val="22"/>
        <w:lang w:val="ru-RU"/>
      </w:rPr>
      <w:t xml:space="preserve"> 12</w:t>
    </w:r>
    <w:r>
      <w:rPr>
        <w:rFonts w:ascii="Times New Roman" w:hAnsi="Times New Roman" w:cs="Times New Roman"/>
        <w:i/>
        <w:iCs/>
        <w:sz w:val="22"/>
        <w:szCs w:val="22"/>
        <w:lang w:val="ru-RU"/>
      </w:rPr>
      <w:t xml:space="preserve">. </w:t>
    </w:r>
    <w:r w:rsidR="009E6C59">
      <w:rPr>
        <w:rFonts w:ascii="Times New Roman" w:hAnsi="Times New Roman" w:cs="Times New Roman"/>
        <w:i/>
        <w:iCs/>
        <w:sz w:val="22"/>
        <w:szCs w:val="22"/>
        <w:lang w:val="ru-RU"/>
      </w:rPr>
      <w:t>Падвядзенне вын</w:t>
    </w:r>
    <w:r w:rsidR="009E6C59">
      <w:rPr>
        <w:rFonts w:ascii="Times New Roman" w:hAnsi="Times New Roman" w:cs="Times New Roman"/>
        <w:i/>
        <w:iCs/>
        <w:sz w:val="22"/>
        <w:szCs w:val="22"/>
      </w:rPr>
      <w:t>ікаў</w:t>
    </w:r>
    <w:r>
      <w:rPr>
        <w:rFonts w:ascii="Times New Roman" w:hAnsi="Times New Roman" w:cs="Times New Roman"/>
        <w:i/>
        <w:iCs/>
        <w:sz w:val="22"/>
        <w:szCs w:val="22"/>
        <w:lang w:val="ru-RU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C294"/>
    <w:multiLevelType w:val="singleLevel"/>
    <w:tmpl w:val="0998C29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  <w:sz w:val="16"/>
        <w:szCs w:val="16"/>
      </w:rPr>
    </w:lvl>
  </w:abstractNum>
  <w:abstractNum w:abstractNumId="1" w15:restartNumberingAfterBreak="0">
    <w:nsid w:val="0A5811F4"/>
    <w:multiLevelType w:val="multilevel"/>
    <w:tmpl w:val="0A5811F4"/>
    <w:lvl w:ilvl="0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BCE2CF4"/>
    <w:multiLevelType w:val="singleLevel"/>
    <w:tmpl w:val="0BCE2C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C903570"/>
    <w:multiLevelType w:val="hybridMultilevel"/>
    <w:tmpl w:val="69A2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50B65"/>
    <w:multiLevelType w:val="multilevel"/>
    <w:tmpl w:val="46450B65"/>
    <w:lvl w:ilvl="0">
      <w:start w:val="4"/>
      <w:numFmt w:val="bullet"/>
      <w:lvlText w:val=""/>
      <w:lvlJc w:val="left"/>
      <w:pPr>
        <w:ind w:left="643" w:hanging="360"/>
      </w:pPr>
      <w:rPr>
        <w:rFonts w:ascii="Symbol" w:eastAsiaTheme="minorHAnsi" w:hAnsi="Symbol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517C5A66"/>
    <w:multiLevelType w:val="multilevel"/>
    <w:tmpl w:val="517C5A66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C374DF2"/>
    <w:multiLevelType w:val="singleLevel"/>
    <w:tmpl w:val="7C374DF2"/>
    <w:lvl w:ilvl="0">
      <w:start w:val="1"/>
      <w:numFmt w:val="bullet"/>
      <w:lvlText w:val=""/>
      <w:lvlJc w:val="left"/>
      <w:pPr>
        <w:tabs>
          <w:tab w:val="left" w:pos="840"/>
        </w:tabs>
        <w:ind w:left="820" w:hanging="420"/>
      </w:pPr>
      <w:rPr>
        <w:rFonts w:ascii="Wingdings" w:hAnsi="Wingdings" w:hint="default"/>
        <w:sz w:val="18"/>
        <w:szCs w:val="18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61B03"/>
    <w:rsid w:val="000264AF"/>
    <w:rsid w:val="00035098"/>
    <w:rsid w:val="00184246"/>
    <w:rsid w:val="00191992"/>
    <w:rsid w:val="00194636"/>
    <w:rsid w:val="001A0F9F"/>
    <w:rsid w:val="001C3B5C"/>
    <w:rsid w:val="001D72E6"/>
    <w:rsid w:val="00203B87"/>
    <w:rsid w:val="002220AE"/>
    <w:rsid w:val="002304CD"/>
    <w:rsid w:val="00275BFB"/>
    <w:rsid w:val="002A5268"/>
    <w:rsid w:val="002D6FB8"/>
    <w:rsid w:val="003529CF"/>
    <w:rsid w:val="00361721"/>
    <w:rsid w:val="00390A11"/>
    <w:rsid w:val="003932DD"/>
    <w:rsid w:val="003C7798"/>
    <w:rsid w:val="003D323A"/>
    <w:rsid w:val="003D7BDE"/>
    <w:rsid w:val="004414DF"/>
    <w:rsid w:val="0048247F"/>
    <w:rsid w:val="004A4553"/>
    <w:rsid w:val="004D17BA"/>
    <w:rsid w:val="00550236"/>
    <w:rsid w:val="00562F5A"/>
    <w:rsid w:val="00591D48"/>
    <w:rsid w:val="005A582D"/>
    <w:rsid w:val="005A683C"/>
    <w:rsid w:val="005D3E6A"/>
    <w:rsid w:val="005E4316"/>
    <w:rsid w:val="005E50E8"/>
    <w:rsid w:val="00617D06"/>
    <w:rsid w:val="0062703A"/>
    <w:rsid w:val="0065332D"/>
    <w:rsid w:val="006634A3"/>
    <w:rsid w:val="00666769"/>
    <w:rsid w:val="0070779E"/>
    <w:rsid w:val="0074145A"/>
    <w:rsid w:val="007A5521"/>
    <w:rsid w:val="007E1B4C"/>
    <w:rsid w:val="007F3622"/>
    <w:rsid w:val="008921C6"/>
    <w:rsid w:val="008E4519"/>
    <w:rsid w:val="008F0979"/>
    <w:rsid w:val="009011E5"/>
    <w:rsid w:val="00910F26"/>
    <w:rsid w:val="0091616D"/>
    <w:rsid w:val="0091674C"/>
    <w:rsid w:val="00967D8E"/>
    <w:rsid w:val="00977095"/>
    <w:rsid w:val="009A1E1C"/>
    <w:rsid w:val="009B35DA"/>
    <w:rsid w:val="009B7FE3"/>
    <w:rsid w:val="009C0858"/>
    <w:rsid w:val="009C12AE"/>
    <w:rsid w:val="009D2A42"/>
    <w:rsid w:val="009E6C59"/>
    <w:rsid w:val="00A04C29"/>
    <w:rsid w:val="00A35ED9"/>
    <w:rsid w:val="00A366DA"/>
    <w:rsid w:val="00A77638"/>
    <w:rsid w:val="00B23B89"/>
    <w:rsid w:val="00BB6FFF"/>
    <w:rsid w:val="00BF090A"/>
    <w:rsid w:val="00C43F8C"/>
    <w:rsid w:val="00CC7EC0"/>
    <w:rsid w:val="00D10BD3"/>
    <w:rsid w:val="00D24244"/>
    <w:rsid w:val="00D47885"/>
    <w:rsid w:val="00D512D9"/>
    <w:rsid w:val="00DB592A"/>
    <w:rsid w:val="00DC4DD0"/>
    <w:rsid w:val="00E504F5"/>
    <w:rsid w:val="00E61F46"/>
    <w:rsid w:val="00EB263E"/>
    <w:rsid w:val="00ED6447"/>
    <w:rsid w:val="00EF386A"/>
    <w:rsid w:val="00F12B73"/>
    <w:rsid w:val="00F137E2"/>
    <w:rsid w:val="00F17314"/>
    <w:rsid w:val="00F243BE"/>
    <w:rsid w:val="00F560CC"/>
    <w:rsid w:val="00F81574"/>
    <w:rsid w:val="00FA6661"/>
    <w:rsid w:val="00FC3DBF"/>
    <w:rsid w:val="01732605"/>
    <w:rsid w:val="026D27D1"/>
    <w:rsid w:val="02722A50"/>
    <w:rsid w:val="032D4BC1"/>
    <w:rsid w:val="036403A6"/>
    <w:rsid w:val="04CA49B1"/>
    <w:rsid w:val="05A42359"/>
    <w:rsid w:val="05CA4106"/>
    <w:rsid w:val="0632035A"/>
    <w:rsid w:val="064C4AB6"/>
    <w:rsid w:val="083D52CF"/>
    <w:rsid w:val="090E45D6"/>
    <w:rsid w:val="098162D4"/>
    <w:rsid w:val="0B83235C"/>
    <w:rsid w:val="0BE31820"/>
    <w:rsid w:val="0D6945CC"/>
    <w:rsid w:val="0DF66192"/>
    <w:rsid w:val="0F3F1120"/>
    <w:rsid w:val="0FE20B30"/>
    <w:rsid w:val="103225C5"/>
    <w:rsid w:val="115C6693"/>
    <w:rsid w:val="129E1262"/>
    <w:rsid w:val="13894632"/>
    <w:rsid w:val="14846573"/>
    <w:rsid w:val="14A043C3"/>
    <w:rsid w:val="15FB5CAA"/>
    <w:rsid w:val="16047DEB"/>
    <w:rsid w:val="17830707"/>
    <w:rsid w:val="1845323E"/>
    <w:rsid w:val="195D4B1F"/>
    <w:rsid w:val="1AC11525"/>
    <w:rsid w:val="1ADA355D"/>
    <w:rsid w:val="1B1E7D27"/>
    <w:rsid w:val="1B2C1DA6"/>
    <w:rsid w:val="1BBF5970"/>
    <w:rsid w:val="1CF5479F"/>
    <w:rsid w:val="1E236BA1"/>
    <w:rsid w:val="1EB533DA"/>
    <w:rsid w:val="1EFC4C0E"/>
    <w:rsid w:val="1F354A20"/>
    <w:rsid w:val="1F8C1F9D"/>
    <w:rsid w:val="1F8F4C75"/>
    <w:rsid w:val="1FE572A5"/>
    <w:rsid w:val="21B96BF8"/>
    <w:rsid w:val="24FF654D"/>
    <w:rsid w:val="25F064F0"/>
    <w:rsid w:val="26537F31"/>
    <w:rsid w:val="267303C8"/>
    <w:rsid w:val="281810D8"/>
    <w:rsid w:val="2D0E5EF4"/>
    <w:rsid w:val="2DF343FF"/>
    <w:rsid w:val="2E561B03"/>
    <w:rsid w:val="3079196F"/>
    <w:rsid w:val="328A3617"/>
    <w:rsid w:val="36CB495E"/>
    <w:rsid w:val="37F366E3"/>
    <w:rsid w:val="3A9D454C"/>
    <w:rsid w:val="3C604D37"/>
    <w:rsid w:val="3C9B4E10"/>
    <w:rsid w:val="3DCE2D24"/>
    <w:rsid w:val="3F527FBD"/>
    <w:rsid w:val="3FD27F82"/>
    <w:rsid w:val="435C52EC"/>
    <w:rsid w:val="446B43E8"/>
    <w:rsid w:val="44ED28F9"/>
    <w:rsid w:val="454665C1"/>
    <w:rsid w:val="454C7F33"/>
    <w:rsid w:val="45DF38CA"/>
    <w:rsid w:val="467752D0"/>
    <w:rsid w:val="467E5858"/>
    <w:rsid w:val="46B31214"/>
    <w:rsid w:val="46C56B31"/>
    <w:rsid w:val="47086E9B"/>
    <w:rsid w:val="49430593"/>
    <w:rsid w:val="4A165DE0"/>
    <w:rsid w:val="4A771A21"/>
    <w:rsid w:val="4AE71880"/>
    <w:rsid w:val="4B161123"/>
    <w:rsid w:val="4B9B389F"/>
    <w:rsid w:val="4BFB68EF"/>
    <w:rsid w:val="4C456786"/>
    <w:rsid w:val="4D431122"/>
    <w:rsid w:val="4E0D2B04"/>
    <w:rsid w:val="4E3E61D4"/>
    <w:rsid w:val="4EDC4E3E"/>
    <w:rsid w:val="4F013AFE"/>
    <w:rsid w:val="50EC48E0"/>
    <w:rsid w:val="511F0A83"/>
    <w:rsid w:val="514D4DA1"/>
    <w:rsid w:val="51F54718"/>
    <w:rsid w:val="5214692B"/>
    <w:rsid w:val="527373E8"/>
    <w:rsid w:val="53BB1471"/>
    <w:rsid w:val="54017D0C"/>
    <w:rsid w:val="560B5A3A"/>
    <w:rsid w:val="56A5625C"/>
    <w:rsid w:val="57AC3106"/>
    <w:rsid w:val="59FA69B2"/>
    <w:rsid w:val="5A555256"/>
    <w:rsid w:val="5B0B539B"/>
    <w:rsid w:val="5BBF0ED2"/>
    <w:rsid w:val="5CC921A9"/>
    <w:rsid w:val="5CCC3DE0"/>
    <w:rsid w:val="5D697319"/>
    <w:rsid w:val="5D891758"/>
    <w:rsid w:val="5DAD3638"/>
    <w:rsid w:val="5E3358F7"/>
    <w:rsid w:val="5EB869A6"/>
    <w:rsid w:val="60F225C8"/>
    <w:rsid w:val="614B7931"/>
    <w:rsid w:val="636F1165"/>
    <w:rsid w:val="64111676"/>
    <w:rsid w:val="644571BD"/>
    <w:rsid w:val="648C65C1"/>
    <w:rsid w:val="64FC2491"/>
    <w:rsid w:val="655244D7"/>
    <w:rsid w:val="65BC3918"/>
    <w:rsid w:val="67165753"/>
    <w:rsid w:val="67606C4E"/>
    <w:rsid w:val="690323E2"/>
    <w:rsid w:val="692D2B12"/>
    <w:rsid w:val="6A0570B3"/>
    <w:rsid w:val="6A777C49"/>
    <w:rsid w:val="6B0B4626"/>
    <w:rsid w:val="6BAC043E"/>
    <w:rsid w:val="6EC11B45"/>
    <w:rsid w:val="6F9A4084"/>
    <w:rsid w:val="70306106"/>
    <w:rsid w:val="70AD4E33"/>
    <w:rsid w:val="7114529B"/>
    <w:rsid w:val="71D229FC"/>
    <w:rsid w:val="71E62C6B"/>
    <w:rsid w:val="72E22FFC"/>
    <w:rsid w:val="72FF6DC5"/>
    <w:rsid w:val="74595515"/>
    <w:rsid w:val="7482359E"/>
    <w:rsid w:val="74D94BC9"/>
    <w:rsid w:val="75965108"/>
    <w:rsid w:val="759D4893"/>
    <w:rsid w:val="76701E4C"/>
    <w:rsid w:val="76AE7454"/>
    <w:rsid w:val="781D1AD6"/>
    <w:rsid w:val="782D1CE5"/>
    <w:rsid w:val="786D5937"/>
    <w:rsid w:val="794C3E51"/>
    <w:rsid w:val="79E84445"/>
    <w:rsid w:val="7AA06B07"/>
    <w:rsid w:val="7ACD42C6"/>
    <w:rsid w:val="7B035251"/>
    <w:rsid w:val="7BC17BCB"/>
    <w:rsid w:val="7BC84921"/>
    <w:rsid w:val="7BF444A6"/>
    <w:rsid w:val="7C7E1274"/>
    <w:rsid w:val="7DF8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64E54"/>
  <w15:docId w15:val="{440EF2EE-5A76-404E-9063-FE097230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53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4A455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uiPriority w:val="99"/>
    <w:unhideWhenUsed/>
    <w:qFormat/>
    <w:rsid w:val="004A4553"/>
    <w:pPr>
      <w:spacing w:line="260" w:lineRule="atLeast"/>
      <w:ind w:left="227"/>
    </w:pPr>
    <w:rPr>
      <w:rFonts w:hAnsi="Minion Pro" w:cs="Minion Pro"/>
      <w:i/>
      <w:sz w:val="22"/>
      <w:szCs w:val="22"/>
      <w:lang w:val="fr-FR"/>
    </w:rPr>
  </w:style>
  <w:style w:type="character" w:styleId="a6">
    <w:name w:val="Emphasis"/>
    <w:basedOn w:val="a0"/>
    <w:qFormat/>
    <w:rsid w:val="004A4553"/>
    <w:rPr>
      <w:i/>
      <w:iCs/>
    </w:rPr>
  </w:style>
  <w:style w:type="paragraph" w:styleId="a7">
    <w:name w:val="footer"/>
    <w:basedOn w:val="a"/>
    <w:link w:val="a8"/>
    <w:uiPriority w:val="99"/>
    <w:qFormat/>
    <w:rsid w:val="004A4553"/>
    <w:pPr>
      <w:tabs>
        <w:tab w:val="center" w:pos="4153"/>
        <w:tab w:val="right" w:pos="8306"/>
      </w:tabs>
    </w:pPr>
  </w:style>
  <w:style w:type="paragraph" w:styleId="a9">
    <w:name w:val="header"/>
    <w:basedOn w:val="a"/>
    <w:qFormat/>
    <w:rsid w:val="004A4553"/>
    <w:pPr>
      <w:tabs>
        <w:tab w:val="center" w:pos="4153"/>
        <w:tab w:val="right" w:pos="8306"/>
      </w:tabs>
    </w:pPr>
  </w:style>
  <w:style w:type="character" w:styleId="aa">
    <w:name w:val="Hyperlink"/>
    <w:basedOn w:val="a0"/>
    <w:qFormat/>
    <w:rsid w:val="004A4553"/>
    <w:rPr>
      <w:color w:val="0000FF"/>
      <w:u w:val="single"/>
    </w:rPr>
  </w:style>
  <w:style w:type="paragraph" w:styleId="ab">
    <w:name w:val="Normal (Web)"/>
    <w:qFormat/>
    <w:rsid w:val="004A4553"/>
    <w:pPr>
      <w:spacing w:beforeAutospacing="1" w:afterAutospacing="1"/>
    </w:pPr>
    <w:rPr>
      <w:rFonts w:ascii="Liberation Serif" w:eastAsia="NSimSun" w:hAnsi="Liberation Serif"/>
      <w:sz w:val="24"/>
      <w:szCs w:val="24"/>
      <w:lang w:val="en-US" w:eastAsia="zh-CN"/>
    </w:rPr>
  </w:style>
  <w:style w:type="character" w:styleId="ac">
    <w:name w:val="Strong"/>
    <w:basedOn w:val="a0"/>
    <w:qFormat/>
    <w:rsid w:val="004A4553"/>
    <w:rPr>
      <w:b/>
      <w:bCs/>
    </w:rPr>
  </w:style>
  <w:style w:type="table" w:styleId="ad">
    <w:name w:val="Table Grid"/>
    <w:basedOn w:val="a1"/>
    <w:qFormat/>
    <w:rsid w:val="004A45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uiPriority w:val="99"/>
    <w:unhideWhenUsed/>
    <w:qFormat/>
    <w:rsid w:val="004A4553"/>
    <w:rPr>
      <w:rFonts w:hint="default"/>
      <w:i/>
      <w:sz w:val="24"/>
      <w:szCs w:val="24"/>
      <w:lang w:val="pl-PL"/>
    </w:rPr>
  </w:style>
  <w:style w:type="paragraph" w:customStyle="1" w:styleId="textpodstawowy">
    <w:name w:val="text_podstawowy"/>
    <w:basedOn w:val="Brakstyluakapitowego"/>
    <w:uiPriority w:val="99"/>
    <w:unhideWhenUsed/>
    <w:qFormat/>
    <w:rsid w:val="004A4553"/>
    <w:pPr>
      <w:spacing w:after="120" w:line="260" w:lineRule="atLeast"/>
      <w:jc w:val="both"/>
    </w:pPr>
    <w:rPr>
      <w:sz w:val="22"/>
      <w:szCs w:val="22"/>
    </w:rPr>
  </w:style>
  <w:style w:type="paragraph" w:customStyle="1" w:styleId="Brakstyluakapitowego">
    <w:name w:val="[Brak stylu akapitowego]"/>
    <w:unhideWhenUsed/>
    <w:qFormat/>
    <w:rsid w:val="004A45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 w:hAnsi="Minion Pro" w:cs="Minion Pro"/>
      <w:color w:val="000000"/>
      <w:sz w:val="24"/>
      <w:szCs w:val="24"/>
      <w:lang w:val="pl-PL" w:eastAsia="pl-PL"/>
    </w:rPr>
  </w:style>
  <w:style w:type="character" w:customStyle="1" w:styleId="nawias">
    <w:name w:val="nawias"/>
    <w:uiPriority w:val="99"/>
    <w:unhideWhenUsed/>
    <w:qFormat/>
    <w:rsid w:val="004A4553"/>
    <w:rPr>
      <w:rFonts w:hint="default"/>
      <w:sz w:val="18"/>
      <w:szCs w:val="24"/>
      <w:u w:val="thick" w:color="000000"/>
    </w:rPr>
  </w:style>
  <w:style w:type="paragraph" w:customStyle="1" w:styleId="cytat">
    <w:name w:val="cytat"/>
    <w:basedOn w:val="a5"/>
    <w:uiPriority w:val="99"/>
    <w:unhideWhenUsed/>
    <w:qFormat/>
    <w:rsid w:val="004A4553"/>
    <w:pPr>
      <w:keepNext/>
      <w:spacing w:after="227" w:line="288" w:lineRule="auto"/>
      <w:ind w:left="0"/>
      <w:jc w:val="right"/>
    </w:pPr>
    <w:rPr>
      <w:color w:val="4F4F4E"/>
      <w:sz w:val="18"/>
      <w:szCs w:val="18"/>
      <w:lang w:val="en-US"/>
    </w:rPr>
  </w:style>
  <w:style w:type="paragraph" w:customStyle="1" w:styleId="textpisma">
    <w:name w:val="text_pisma"/>
    <w:basedOn w:val="Brakstyluakapitowego"/>
    <w:uiPriority w:val="99"/>
    <w:unhideWhenUsed/>
    <w:qFormat/>
    <w:rsid w:val="004A4553"/>
    <w:pPr>
      <w:pBdr>
        <w:top w:val="single" w:sz="2" w:space="14" w:color="auto"/>
        <w:bottom w:val="single" w:sz="6" w:space="5" w:color="auto"/>
      </w:pBdr>
      <w:suppressAutoHyphens/>
      <w:spacing w:before="170" w:after="283" w:line="220" w:lineRule="atLeast"/>
      <w:ind w:left="170"/>
    </w:pPr>
    <w:rPr>
      <w:rFonts w:hAnsi="Gotham Book" w:cs="Gotham Book"/>
      <w:w w:val="90"/>
      <w:sz w:val="20"/>
      <w:szCs w:val="20"/>
    </w:rPr>
  </w:style>
  <w:style w:type="paragraph" w:customStyle="1" w:styleId="pytaniabold">
    <w:name w:val="pytania bold"/>
    <w:basedOn w:val="sugestie"/>
    <w:uiPriority w:val="99"/>
    <w:unhideWhenUsed/>
    <w:qFormat/>
    <w:rsid w:val="004A4553"/>
    <w:pPr>
      <w:pBdr>
        <w:top w:val="none" w:sz="0" w:space="0" w:color="auto"/>
      </w:pBdr>
      <w:tabs>
        <w:tab w:val="right" w:pos="6406"/>
      </w:tabs>
      <w:spacing w:before="113" w:after="0"/>
      <w:ind w:left="454" w:hanging="283"/>
    </w:pPr>
  </w:style>
  <w:style w:type="paragraph" w:customStyle="1" w:styleId="sugestie">
    <w:name w:val="sugestie"/>
    <w:basedOn w:val="a"/>
    <w:uiPriority w:val="99"/>
    <w:unhideWhenUsed/>
    <w:qFormat/>
    <w:rsid w:val="004A4553"/>
    <w:pPr>
      <w:keepNext/>
      <w:pBdr>
        <w:top w:val="single" w:sz="96" w:space="0" w:color="000000"/>
      </w:pBdr>
      <w:spacing w:before="283" w:after="113"/>
      <w:ind w:left="170"/>
    </w:pPr>
    <w:rPr>
      <w:rFonts w:hAnsi="Calibri" w:cs="Calibri"/>
      <w:b/>
      <w:u w:color="000000"/>
    </w:rPr>
  </w:style>
  <w:style w:type="character" w:customStyle="1" w:styleId="bold">
    <w:name w:val="bold"/>
    <w:uiPriority w:val="99"/>
    <w:unhideWhenUsed/>
    <w:qFormat/>
    <w:rsid w:val="004A4553"/>
    <w:rPr>
      <w:rFonts w:hint="default"/>
      <w:b/>
      <w:sz w:val="24"/>
      <w:szCs w:val="24"/>
      <w:lang w:val="pl-PL"/>
    </w:rPr>
  </w:style>
  <w:style w:type="character" w:customStyle="1" w:styleId="italicbold">
    <w:name w:val="italic bold"/>
    <w:uiPriority w:val="99"/>
    <w:unhideWhenUsed/>
    <w:qFormat/>
    <w:rsid w:val="004A4553"/>
    <w:rPr>
      <w:rFonts w:hint="default"/>
      <w:b/>
      <w:i/>
      <w:sz w:val="24"/>
      <w:szCs w:val="24"/>
      <w:lang w:val="pl-PL"/>
    </w:rPr>
  </w:style>
  <w:style w:type="paragraph" w:customStyle="1" w:styleId="nadtytul">
    <w:name w:val="nadtytul"/>
    <w:basedOn w:val="tytul1"/>
    <w:uiPriority w:val="99"/>
    <w:unhideWhenUsed/>
    <w:qFormat/>
    <w:rsid w:val="004A4553"/>
    <w:pPr>
      <w:pageBreakBefore/>
      <w:spacing w:after="680"/>
    </w:pPr>
    <w:rPr>
      <w:spacing w:val="211"/>
      <w:sz w:val="18"/>
      <w:szCs w:val="18"/>
    </w:rPr>
  </w:style>
  <w:style w:type="paragraph" w:customStyle="1" w:styleId="tytul1">
    <w:name w:val="tytul_1"/>
    <w:basedOn w:val="a5"/>
    <w:uiPriority w:val="99"/>
    <w:unhideWhenUsed/>
    <w:qFormat/>
    <w:rsid w:val="004A4553"/>
    <w:pPr>
      <w:keepNext/>
      <w:spacing w:after="567" w:line="288" w:lineRule="auto"/>
      <w:ind w:left="0"/>
    </w:pPr>
    <w:rPr>
      <w:rFonts w:hAnsi="FuturaLtEU" w:cs="FuturaLtEU"/>
      <w:caps/>
      <w:spacing w:val="44"/>
      <w:sz w:val="40"/>
      <w:szCs w:val="40"/>
      <w:lang w:val="pl-PL"/>
    </w:rPr>
  </w:style>
  <w:style w:type="paragraph" w:customStyle="1" w:styleId="podtytul">
    <w:name w:val="podtytul"/>
    <w:basedOn w:val="a5"/>
    <w:uiPriority w:val="99"/>
    <w:unhideWhenUsed/>
    <w:qFormat/>
    <w:rsid w:val="004A4553"/>
    <w:pPr>
      <w:keepNext/>
      <w:keepLines/>
      <w:spacing w:before="283" w:after="113"/>
      <w:ind w:left="340" w:hanging="227"/>
    </w:pPr>
    <w:rPr>
      <w:rFonts w:hAnsi="Minion Pro SmBd" w:cs="Minion Pro SmBd"/>
      <w:sz w:val="23"/>
      <w:szCs w:val="23"/>
      <w:lang w:val="en-US"/>
    </w:rPr>
  </w:style>
  <w:style w:type="paragraph" w:styleId="ae">
    <w:name w:val="List Paragraph"/>
    <w:basedOn w:val="a"/>
    <w:uiPriority w:val="34"/>
    <w:qFormat/>
    <w:rsid w:val="004A4553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qFormat/>
    <w:rsid w:val="004A4553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1C3B5C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shi_va</dc:creator>
  <cp:lastModifiedBy>Админ</cp:lastModifiedBy>
  <cp:revision>3</cp:revision>
  <cp:lastPrinted>2023-06-05T09:33:00Z</cp:lastPrinted>
  <dcterms:created xsi:type="dcterms:W3CDTF">2023-06-05T09:33:00Z</dcterms:created>
  <dcterms:modified xsi:type="dcterms:W3CDTF">2023-06-05T09:33:00Z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B9C6571670414A87A304193936035777</vt:lpwstr>
  </property>
</Properties>
</file>