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BE" w:rsidRPr="00B8586C" w:rsidRDefault="003120BE" w:rsidP="00B85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Структура і арганізацыя END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Па</w:t>
      </w:r>
      <w:r w:rsidR="00B8586C" w:rsidRPr="00B8586C">
        <w:rPr>
          <w:rFonts w:ascii="Times New Roman" w:hAnsi="Times New Roman" w:cs="Times New Roman"/>
          <w:sz w:val="28"/>
          <w:szCs w:val="28"/>
        </w:rPr>
        <w:t>ч</w:t>
      </w:r>
      <w:r w:rsidRPr="00B8586C">
        <w:rPr>
          <w:rFonts w:ascii="Times New Roman" w:hAnsi="Times New Roman" w:cs="Times New Roman"/>
          <w:sz w:val="28"/>
          <w:szCs w:val="28"/>
        </w:rPr>
        <w:t>ынаючы з гэтага нумара Ліста, мы пакажам Вам жыццё ў Руху аддаленых ад нас Супер-</w:t>
      </w:r>
      <w:r w:rsidR="009A2E87" w:rsidRPr="009A2E87">
        <w:rPr>
          <w:rFonts w:ascii="Times New Roman" w:hAnsi="Times New Roman" w:cs="Times New Roman"/>
          <w:sz w:val="28"/>
          <w:szCs w:val="28"/>
        </w:rPr>
        <w:t>Р</w:t>
      </w:r>
      <w:r w:rsidRPr="00B8586C">
        <w:rPr>
          <w:rFonts w:ascii="Times New Roman" w:hAnsi="Times New Roman" w:cs="Times New Roman"/>
          <w:sz w:val="28"/>
          <w:szCs w:val="28"/>
        </w:rPr>
        <w:t>эгіёнах, Рэгіёнах або таксама Сектарах. Дазвольце</w:t>
      </w:r>
      <w:r w:rsidR="009A2E87">
        <w:rPr>
          <w:rFonts w:ascii="Times New Roman" w:hAnsi="Times New Roman" w:cs="Times New Roman"/>
          <w:sz w:val="28"/>
          <w:szCs w:val="28"/>
          <w:lang w:val="ru-RU"/>
        </w:rPr>
        <w:t xml:space="preserve"> нам</w:t>
      </w:r>
      <w:r w:rsidRPr="00B8586C">
        <w:rPr>
          <w:rFonts w:ascii="Times New Roman" w:hAnsi="Times New Roman" w:cs="Times New Roman"/>
          <w:sz w:val="28"/>
          <w:szCs w:val="28"/>
        </w:rPr>
        <w:t xml:space="preserve"> ліст, адпраўлены з Калумбіi, дапоўні</w:t>
      </w:r>
      <w:proofErr w:type="spellStart"/>
      <w:r w:rsidR="009A2E87">
        <w:rPr>
          <w:rFonts w:ascii="Times New Roman" w:hAnsi="Times New Roman" w:cs="Times New Roman"/>
          <w:sz w:val="28"/>
          <w:szCs w:val="28"/>
          <w:lang w:val="ru-RU"/>
        </w:rPr>
        <w:t>ць</w:t>
      </w:r>
      <w:proofErr w:type="spellEnd"/>
      <w:r w:rsidRPr="00B8586C">
        <w:rPr>
          <w:rFonts w:ascii="Times New Roman" w:hAnsi="Times New Roman" w:cs="Times New Roman"/>
          <w:sz w:val="28"/>
          <w:szCs w:val="28"/>
        </w:rPr>
        <w:t xml:space="preserve"> кароткім апісаннем структуры Руху. Падрабязнае яго апісанне можна знайсці ў "Кіраўніцтва END" (выданне 2018), у главе 6 (даступна на старонцы вэб-сайта END).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 xml:space="preserve">Калі 25 лютага 1939 года ў П'ера і Розен дэ Мантжамонт адбылося першае ў гісторыі Руху спатканне Экiпы, ніхто не меркаваў, што ў адносна кароткі час ён так разрасцецца. 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Сёння Экіпы Нотр-Дам існуюць у 90 краінах свету і аб'ядноўваюць больш за 68 000 пар. З</w:t>
      </w:r>
      <w:r w:rsidR="009A2E87">
        <w:rPr>
          <w:rFonts w:ascii="Times New Roman" w:hAnsi="Times New Roman" w:cs="Times New Roman"/>
          <w:sz w:val="28"/>
          <w:szCs w:val="28"/>
          <w:lang w:val="ru-RU"/>
        </w:rPr>
        <w:t>-за</w:t>
      </w:r>
      <w:r w:rsidRPr="00B8586C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spellStart"/>
      <w:r w:rsidR="009A2E87">
        <w:rPr>
          <w:rFonts w:ascii="Times New Roman" w:hAnsi="Times New Roman" w:cs="Times New Roman"/>
          <w:sz w:val="28"/>
          <w:szCs w:val="28"/>
          <w:lang w:val="ru-RU"/>
        </w:rPr>
        <w:t>ога</w:t>
      </w:r>
      <w:proofErr w:type="spellEnd"/>
      <w:r w:rsidR="009A2E87">
        <w:rPr>
          <w:rFonts w:ascii="Times New Roman" w:hAnsi="Times New Roman" w:cs="Times New Roman"/>
          <w:sz w:val="28"/>
          <w:szCs w:val="28"/>
        </w:rPr>
        <w:t xml:space="preserve"> вялікага дыяпазону</w:t>
      </w:r>
      <w:r w:rsidRPr="00B8586C">
        <w:rPr>
          <w:rFonts w:ascii="Times New Roman" w:hAnsi="Times New Roman" w:cs="Times New Roman"/>
          <w:sz w:val="28"/>
          <w:szCs w:val="28"/>
        </w:rPr>
        <w:t>, каб Рух мог спраўна дзейнічаць, адбылося стварэнне арганізацыйнай структуры.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 xml:space="preserve">Рух па ўсім свеце пабудаваны з экіпаў, як асноўных, так і складзеных з </w:t>
      </w:r>
      <w:r w:rsidR="009A2E87" w:rsidRPr="009A2E87">
        <w:rPr>
          <w:rFonts w:ascii="Times New Roman" w:hAnsi="Times New Roman" w:cs="Times New Roman"/>
          <w:sz w:val="28"/>
          <w:szCs w:val="28"/>
        </w:rPr>
        <w:t>сямейных</w:t>
      </w:r>
      <w:r w:rsidRPr="00B8586C">
        <w:rPr>
          <w:rFonts w:ascii="Times New Roman" w:hAnsi="Times New Roman" w:cs="Times New Roman"/>
          <w:sz w:val="28"/>
          <w:szCs w:val="28"/>
        </w:rPr>
        <w:t xml:space="preserve"> пар, якія бяруць на сябе служэн</w:t>
      </w:r>
      <w:r w:rsidR="009A2E87">
        <w:rPr>
          <w:rFonts w:ascii="Times New Roman" w:hAnsi="Times New Roman" w:cs="Times New Roman"/>
          <w:sz w:val="28"/>
          <w:szCs w:val="28"/>
        </w:rPr>
        <w:t>не з рознай адказнасцю. Кожную экiпу</w:t>
      </w:r>
      <w:r w:rsidRPr="00B8586C">
        <w:rPr>
          <w:rFonts w:ascii="Times New Roman" w:hAnsi="Times New Roman" w:cs="Times New Roman"/>
          <w:sz w:val="28"/>
          <w:szCs w:val="28"/>
        </w:rPr>
        <w:t xml:space="preserve"> павінен суправаджаць ксёндз, духоўны дарадчык. У краінах, дзе колькасць святароў невялікая, экiпу можа суправаджаць духоўны памочнік.</w:t>
      </w:r>
    </w:p>
    <w:p w:rsidR="003120BE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З арганізацыйнага пункту гледжання свет падзелены на чатыры зоны: Амерыканская зона (блакітны колер), Цэнтральная Еўропа (жоўты колер), Еўра-Афрыканская (зялёны колер) і Еўразійская (чырвоны колер). Зоны былі размежаваны з пункту гледжання геаграфічнага месцазнаходжання, таксама былі зроблены намаганні для ўліку дзяржаўных моў.</w:t>
      </w:r>
    </w:p>
    <w:p w:rsidR="009A2E87" w:rsidRPr="00B8586C" w:rsidRDefault="009A2E87" w:rsidP="009A2E87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6A8753D6" wp14:editId="4D449CFD">
            <wp:extent cx="6286500" cy="3463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lastRenderedPageBreak/>
        <w:t xml:space="preserve">Аднак дастаткова зірнуць на гэту прадстаўленую карту, каб заўважыць, што складанасць свету з гэтага пункту гледжання значна большая. Хопіць сказаць, што Польшча апынулася ў зоне, дзе асноўнай мовай з'яўляецца французская, што, дарэчы, выклікае ў нас шмат цяжкасцей. </w:t>
      </w:r>
      <w:r w:rsidR="009A2E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2E8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B8586C">
        <w:rPr>
          <w:rFonts w:ascii="Times New Roman" w:hAnsi="Times New Roman" w:cs="Times New Roman"/>
          <w:sz w:val="28"/>
          <w:szCs w:val="28"/>
        </w:rPr>
        <w:t>нглійская мова зусім не так шырока вядома, як мы думаем.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У кожнай зоне ёсць Супер-Рэгіёны, гэта значыць арганізацыйныя адзінк</w:t>
      </w:r>
      <w:r w:rsidR="009A2E87">
        <w:rPr>
          <w:rFonts w:ascii="Times New Roman" w:hAnsi="Times New Roman" w:cs="Times New Roman"/>
          <w:sz w:val="28"/>
          <w:szCs w:val="28"/>
        </w:rPr>
        <w:t xml:space="preserve">і, у склад </w:t>
      </w:r>
      <w:r w:rsidR="009A2E87" w:rsidRPr="009A2E87">
        <w:rPr>
          <w:rFonts w:ascii="Times New Roman" w:hAnsi="Times New Roman" w:cs="Times New Roman"/>
          <w:sz w:val="28"/>
          <w:szCs w:val="28"/>
        </w:rPr>
        <w:t xml:space="preserve">якiх </w:t>
      </w:r>
      <w:r w:rsidR="009A2E87">
        <w:rPr>
          <w:rFonts w:ascii="Times New Roman" w:hAnsi="Times New Roman" w:cs="Times New Roman"/>
          <w:sz w:val="28"/>
          <w:szCs w:val="28"/>
        </w:rPr>
        <w:t xml:space="preserve">уваходзяць Рэгіёны. </w:t>
      </w:r>
      <w:r w:rsidRPr="00B8586C">
        <w:rPr>
          <w:rFonts w:ascii="Times New Roman" w:hAnsi="Times New Roman" w:cs="Times New Roman"/>
          <w:sz w:val="28"/>
          <w:szCs w:val="28"/>
        </w:rPr>
        <w:t xml:space="preserve">Супер-Рэгіён адлюстроўвае геаграфічнае становішча асобных </w:t>
      </w:r>
      <w:r w:rsidR="009A2E87" w:rsidRPr="009A2E87">
        <w:rPr>
          <w:rFonts w:ascii="Times New Roman" w:hAnsi="Times New Roman" w:cs="Times New Roman"/>
          <w:sz w:val="28"/>
          <w:szCs w:val="28"/>
        </w:rPr>
        <w:t>Р</w:t>
      </w:r>
      <w:r w:rsidRPr="00B8586C">
        <w:rPr>
          <w:rFonts w:ascii="Times New Roman" w:hAnsi="Times New Roman" w:cs="Times New Roman"/>
          <w:sz w:val="28"/>
          <w:szCs w:val="28"/>
        </w:rPr>
        <w:t xml:space="preserve">эгіёнаў, хоць i ў гэтым выпадку ёсць выключэнні. Каб яшчэ больш ускладніць гэтую галаваломку, мы хочам дадаць, што </w:t>
      </w:r>
      <w:r w:rsidR="009A2E87" w:rsidRPr="001C7EB7">
        <w:rPr>
          <w:rFonts w:ascii="Times New Roman" w:hAnsi="Times New Roman" w:cs="Times New Roman"/>
          <w:sz w:val="28"/>
          <w:szCs w:val="28"/>
        </w:rPr>
        <w:t>З</w:t>
      </w:r>
      <w:r w:rsidRPr="00B8586C">
        <w:rPr>
          <w:rFonts w:ascii="Times New Roman" w:hAnsi="Times New Roman" w:cs="Times New Roman"/>
          <w:sz w:val="28"/>
          <w:szCs w:val="28"/>
        </w:rPr>
        <w:t>она можа ўключаць так званыя Асобныя Рэгіёны і Сектары .Гэтыя апошнія былі так названы, таму што яны не могуць быць часткай Рэгіёна альбо ўдзельнічаць у яго жыццi з-за адлегласці. Часам для гэтага ёсць іншыя прычыны, як гэта адбылося ў справе Літоўскага Сектара. Як вы можаце здагадацца, прычыны такога рашэння патрэбна шукаць у мінулым нашых народа</w:t>
      </w:r>
      <w:bookmarkStart w:id="0" w:name="_GoBack"/>
      <w:bookmarkEnd w:id="0"/>
      <w:r w:rsidRPr="00B8586C">
        <w:rPr>
          <w:rFonts w:ascii="Times New Roman" w:hAnsi="Times New Roman" w:cs="Times New Roman"/>
          <w:sz w:val="28"/>
          <w:szCs w:val="28"/>
        </w:rPr>
        <w:t>ў.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За жыццядзейнасць ў кожным Супер-Рэгіёне, Рэгіёне і Сектары адказныя</w:t>
      </w:r>
      <w:r w:rsidR="00B8586C" w:rsidRPr="00B8586C">
        <w:rPr>
          <w:rFonts w:ascii="Times New Roman" w:hAnsi="Times New Roman" w:cs="Times New Roman"/>
          <w:sz w:val="28"/>
          <w:szCs w:val="28"/>
        </w:rPr>
        <w:t xml:space="preserve"> ‒</w:t>
      </w:r>
      <w:r w:rsidRPr="00B8586C">
        <w:rPr>
          <w:rFonts w:ascii="Times New Roman" w:hAnsi="Times New Roman" w:cs="Times New Roman"/>
          <w:sz w:val="28"/>
          <w:szCs w:val="28"/>
        </w:rPr>
        <w:t xml:space="preserve"> сямейныя пары, якія належаць экіпам на кожным узроўні структуры END. </w:t>
      </w:r>
    </w:p>
    <w:p w:rsidR="003120BE" w:rsidRPr="00B8586C" w:rsidRDefault="003120BE" w:rsidP="00B858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Калi пры падачы дэкларацыi аб выкананні палажэнняў Карты END, мы кажам, што «мы будзем прыкладаць намаганні, каб дапамагчы іншым сяме</w:t>
      </w:r>
      <w:r w:rsidR="001C7EB7">
        <w:rPr>
          <w:rFonts w:ascii="Times New Roman" w:hAnsi="Times New Roman" w:cs="Times New Roman"/>
          <w:sz w:val="28"/>
          <w:szCs w:val="28"/>
        </w:rPr>
        <w:t>йным парам на шляху да святасці</w:t>
      </w:r>
      <w:r w:rsidR="001C7EB7" w:rsidRPr="001C7EB7">
        <w:rPr>
          <w:rFonts w:ascii="Times New Roman" w:hAnsi="Times New Roman" w:cs="Times New Roman"/>
          <w:sz w:val="28"/>
          <w:szCs w:val="28"/>
        </w:rPr>
        <w:t>»</w:t>
      </w:r>
      <w:r w:rsidRPr="00B8586C">
        <w:rPr>
          <w:rFonts w:ascii="Times New Roman" w:hAnsi="Times New Roman" w:cs="Times New Roman"/>
          <w:sz w:val="28"/>
          <w:szCs w:val="28"/>
        </w:rPr>
        <w:t>, мы заяўляем аб гэтай дапамозе не толькі ў роднай экiпе, але і праз служенне ў структурах усяго Руху.</w:t>
      </w:r>
    </w:p>
    <w:p w:rsidR="003D1B45" w:rsidRPr="00B8586C" w:rsidRDefault="003120BE" w:rsidP="00B8586C">
      <w:pPr>
        <w:jc w:val="right"/>
        <w:rPr>
          <w:rFonts w:ascii="Times New Roman" w:hAnsi="Times New Roman" w:cs="Times New Roman"/>
          <w:sz w:val="28"/>
          <w:szCs w:val="28"/>
        </w:rPr>
      </w:pPr>
      <w:r w:rsidRPr="00B8586C">
        <w:rPr>
          <w:rFonts w:ascii="Times New Roman" w:hAnsi="Times New Roman" w:cs="Times New Roman"/>
          <w:sz w:val="28"/>
          <w:szCs w:val="28"/>
        </w:rPr>
        <w:t>Рэдакцыя</w:t>
      </w:r>
    </w:p>
    <w:sectPr w:rsidR="003D1B45" w:rsidRPr="00B8586C" w:rsidSect="009A2E87">
      <w:pgSz w:w="12240" w:h="15840"/>
      <w:pgMar w:top="851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5"/>
    <w:rsid w:val="000A6B30"/>
    <w:rsid w:val="001C7EB7"/>
    <w:rsid w:val="003120BE"/>
    <w:rsid w:val="003D1B45"/>
    <w:rsid w:val="005C78B6"/>
    <w:rsid w:val="009A2E87"/>
    <w:rsid w:val="00B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C887"/>
  <w15:chartTrackingRefBased/>
  <w15:docId w15:val="{22D161B4-CCB1-9342-A2FA-3105EB3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abukat85@gmail.com</dc:creator>
  <cp:keywords/>
  <dc:description/>
  <cp:lastModifiedBy>AAK_ab</cp:lastModifiedBy>
  <cp:revision>2</cp:revision>
  <dcterms:created xsi:type="dcterms:W3CDTF">2021-06-17T10:00:00Z</dcterms:created>
  <dcterms:modified xsi:type="dcterms:W3CDTF">2021-06-17T10:00:00Z</dcterms:modified>
</cp:coreProperties>
</file>